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CB76B" w14:textId="37DBB36C" w:rsidR="00DE0CA4" w:rsidRDefault="005A046C" w:rsidP="005A046C">
      <w:pPr>
        <w:jc w:val="center"/>
        <w:rPr>
          <w:sz w:val="24"/>
        </w:rPr>
      </w:pPr>
      <w:r>
        <w:rPr>
          <w:b/>
          <w:sz w:val="24"/>
        </w:rPr>
        <w:t>Расчет притока воды в карьер за счет атмосферных осадков</w:t>
      </w:r>
    </w:p>
    <w:p w14:paraId="6044F2D0" w14:textId="77777777" w:rsidR="005A046C" w:rsidRDefault="005A046C" w:rsidP="005A046C">
      <w:pPr>
        <w:jc w:val="center"/>
        <w:rPr>
          <w:sz w:val="24"/>
        </w:rPr>
      </w:pPr>
    </w:p>
    <w:p w14:paraId="10C34725" w14:textId="2E8D05A6" w:rsidR="005A046C" w:rsidRDefault="005A046C" w:rsidP="005A046C">
      <w:pPr>
        <w:rPr>
          <w:sz w:val="24"/>
        </w:rPr>
      </w:pPr>
      <w:r>
        <w:rPr>
          <w:sz w:val="24"/>
        </w:rPr>
        <w:tab/>
        <w:t>Местоположение объекта: Ленинградская область, Санкт-Петербург.</w:t>
      </w:r>
    </w:p>
    <w:p w14:paraId="728B419D" w14:textId="636129A1" w:rsidR="005A046C" w:rsidRDefault="005A046C" w:rsidP="005A046C">
      <w:pPr>
        <w:rPr>
          <w:sz w:val="24"/>
        </w:rPr>
      </w:pPr>
      <w:r>
        <w:rPr>
          <w:sz w:val="24"/>
        </w:rPr>
        <w:tab/>
        <w:t>Типы поверхности взяты для селитебных территорий.</w:t>
      </w:r>
    </w:p>
    <w:p w14:paraId="532EB1C4" w14:textId="77777777" w:rsidR="005A046C" w:rsidRDefault="005A046C" w:rsidP="005A046C">
      <w:pPr>
        <w:rPr>
          <w:sz w:val="24"/>
        </w:rPr>
      </w:pPr>
    </w:p>
    <w:p w14:paraId="22F19FBA" w14:textId="77777777" w:rsidR="005A046C" w:rsidRPr="00E84C75" w:rsidRDefault="005A046C" w:rsidP="005A046C">
      <w:pPr>
        <w:ind w:firstLine="709"/>
        <w:jc w:val="both"/>
      </w:pPr>
      <w:r w:rsidRPr="00E84C75">
        <w:rPr>
          <w:rFonts w:eastAsia="Calibri"/>
        </w:rPr>
        <w:t xml:space="preserve">Формула расчета притока </w:t>
      </w:r>
      <w:r>
        <w:rPr>
          <w:rFonts w:eastAsia="Calibri"/>
        </w:rPr>
        <w:t>за счет дождевых вод</w:t>
      </w:r>
      <w:r w:rsidRPr="00FD5443">
        <w:rPr>
          <w:rFonts w:eastAsia="Calibri"/>
        </w:rPr>
        <w:t xml:space="preserve"> </w:t>
      </w:r>
      <w:r>
        <w:rPr>
          <w:rFonts w:eastAsia="Calibri"/>
        </w:rPr>
        <w:t>(нормальный приток)</w:t>
      </w:r>
      <w:r w:rsidRPr="00E84C75">
        <w:t>:</w:t>
      </w:r>
    </w:p>
    <w:p w14:paraId="2A896C27" w14:textId="77777777" w:rsidR="005A046C" w:rsidRPr="00354A4C" w:rsidRDefault="005A046C" w:rsidP="005A046C">
      <w:pPr>
        <w:jc w:val="center"/>
      </w:pPr>
      <w:r w:rsidRPr="00B435E6">
        <w:rPr>
          <w:position w:val="-30"/>
        </w:rPr>
        <w:object w:dxaOrig="920" w:dyaOrig="680" w14:anchorId="1FADB8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33.75pt" o:ole="">
            <v:imagedata r:id="rId6" o:title=""/>
          </v:shape>
          <o:OLEObject Type="Embed" ProgID="Equation.3" ShapeID="_x0000_i1025" DrawAspect="Content" ObjectID="_1829990259" r:id="rId7"/>
        </w:object>
      </w:r>
      <w:r w:rsidRPr="00E84C75">
        <w:t>,</w:t>
      </w:r>
    </w:p>
    <w:p w14:paraId="7506D5E1" w14:textId="77777777" w:rsidR="005A046C" w:rsidRDefault="005A046C" w:rsidP="005A046C">
      <w:pPr>
        <w:jc w:val="center"/>
      </w:pPr>
      <w:r w:rsidRPr="00354A4C">
        <w:rPr>
          <w:position w:val="-10"/>
        </w:rPr>
        <w:object w:dxaOrig="1500" w:dyaOrig="340" w14:anchorId="669AE642">
          <v:shape id="_x0000_i1026" type="#_x0000_t75" style="width:75pt;height:17.25pt" o:ole="">
            <v:imagedata r:id="rId8" o:title=""/>
          </v:shape>
          <o:OLEObject Type="Embed" ProgID="Equation.3" ShapeID="_x0000_i1026" DrawAspect="Content" ObjectID="_1829990260" r:id="rId9"/>
        </w:object>
      </w:r>
      <w:r w:rsidRPr="00354A4C">
        <w:t>,</w:t>
      </w:r>
    </w:p>
    <w:p w14:paraId="2247FE0B" w14:textId="77777777" w:rsidR="005A046C" w:rsidRPr="004868BD" w:rsidRDefault="005A046C" w:rsidP="005A046C">
      <w:pPr>
        <w:jc w:val="center"/>
      </w:pPr>
      <w:r w:rsidRPr="00834347">
        <w:rPr>
          <w:position w:val="-28"/>
        </w:rPr>
        <w:object w:dxaOrig="1359" w:dyaOrig="680" w14:anchorId="5F804D3D">
          <v:shape id="_x0000_i1027" type="#_x0000_t75" style="width:68.25pt;height:33.75pt" o:ole="">
            <v:imagedata r:id="rId10" o:title=""/>
          </v:shape>
          <o:OLEObject Type="Embed" ProgID="Equation.3" ShapeID="_x0000_i1027" DrawAspect="Content" ObjectID="_1829990261" r:id="rId11"/>
        </w:object>
      </w:r>
      <w:r>
        <w:t>;</w:t>
      </w:r>
    </w:p>
    <w:p w14:paraId="3EE9B5A7" w14:textId="77777777" w:rsidR="005A046C" w:rsidRPr="00E84C75" w:rsidRDefault="005A046C" w:rsidP="005A046C">
      <w:pPr>
        <w:jc w:val="both"/>
      </w:pPr>
      <w:r>
        <w:rPr>
          <w:rFonts w:eastAsia="Calibri"/>
        </w:rPr>
        <w:t>ф</w:t>
      </w:r>
      <w:r w:rsidRPr="00E84C75">
        <w:rPr>
          <w:rFonts w:eastAsia="Calibri"/>
        </w:rPr>
        <w:t xml:space="preserve">ормула расчета притока </w:t>
      </w:r>
      <w:r>
        <w:rPr>
          <w:rFonts w:eastAsia="Calibri"/>
        </w:rPr>
        <w:t>за счет талых вод</w:t>
      </w:r>
      <w:r w:rsidRPr="00E84C75">
        <w:t>:</w:t>
      </w:r>
    </w:p>
    <w:p w14:paraId="26EA905A" w14:textId="77777777" w:rsidR="005A046C" w:rsidRPr="003A5A8D" w:rsidRDefault="005A046C" w:rsidP="005A046C">
      <w:pPr>
        <w:jc w:val="center"/>
      </w:pPr>
      <w:r w:rsidRPr="00B435E6">
        <w:rPr>
          <w:position w:val="-30"/>
        </w:rPr>
        <w:object w:dxaOrig="900" w:dyaOrig="680" w14:anchorId="58200024">
          <v:shape id="_x0000_i1028" type="#_x0000_t75" style="width:45pt;height:33.75pt" o:ole="">
            <v:imagedata r:id="rId12" o:title=""/>
          </v:shape>
          <o:OLEObject Type="Embed" ProgID="Equation.3" ShapeID="_x0000_i1028" DrawAspect="Content" ObjectID="_1829990262" r:id="rId13"/>
        </w:object>
      </w:r>
      <w:r w:rsidRPr="00E84C75">
        <w:t>,</w:t>
      </w:r>
    </w:p>
    <w:p w14:paraId="0FB08784" w14:textId="77777777" w:rsidR="005A046C" w:rsidRDefault="005A046C" w:rsidP="005A046C">
      <w:pPr>
        <w:jc w:val="center"/>
      </w:pPr>
      <w:r w:rsidRPr="00A2291D">
        <w:rPr>
          <w:position w:val="-12"/>
        </w:rPr>
        <w:object w:dxaOrig="1680" w:dyaOrig="360" w14:anchorId="5EB23CE4">
          <v:shape id="_x0000_i1029" type="#_x0000_t75" style="width:84pt;height:18pt" o:ole="">
            <v:imagedata r:id="rId14" o:title=""/>
          </v:shape>
          <o:OLEObject Type="Embed" ProgID="Equation.3" ShapeID="_x0000_i1029" DrawAspect="Content" ObjectID="_1829990263" r:id="rId15"/>
        </w:object>
      </w:r>
      <w:r w:rsidRPr="00354A4C">
        <w:t>,</w:t>
      </w:r>
    </w:p>
    <w:p w14:paraId="024B9CFD" w14:textId="77777777" w:rsidR="005A046C" w:rsidRPr="003A5A8D" w:rsidRDefault="005A046C" w:rsidP="005A046C">
      <w:pPr>
        <w:jc w:val="center"/>
      </w:pPr>
      <w:r w:rsidRPr="003D2B19">
        <w:rPr>
          <w:position w:val="-24"/>
        </w:rPr>
        <w:object w:dxaOrig="1120" w:dyaOrig="620" w14:anchorId="76D6F288">
          <v:shape id="_x0000_i1030" type="#_x0000_t75" style="width:56.25pt;height:30.75pt" o:ole="">
            <v:imagedata r:id="rId16" o:title=""/>
          </v:shape>
          <o:OLEObject Type="Embed" ProgID="Equation.3" ShapeID="_x0000_i1030" DrawAspect="Content" ObjectID="_1829990264" r:id="rId17"/>
        </w:object>
      </w:r>
      <w:r>
        <w:t>;</w:t>
      </w:r>
    </w:p>
    <w:p w14:paraId="29D234B5" w14:textId="77777777" w:rsidR="005A046C" w:rsidRDefault="005A046C" w:rsidP="005A046C">
      <w:pPr>
        <w:jc w:val="both"/>
        <w:rPr>
          <w:rFonts w:eastAsia="Calibri"/>
        </w:rPr>
      </w:pPr>
      <w:r>
        <w:t>среднегодовой объем поверхностных сточных вод:</w:t>
      </w:r>
    </w:p>
    <w:p w14:paraId="003CD056" w14:textId="77777777" w:rsidR="005A046C" w:rsidRPr="005A0083" w:rsidRDefault="005A046C" w:rsidP="005A046C">
      <w:pPr>
        <w:jc w:val="center"/>
      </w:pPr>
      <w:r w:rsidRPr="00354A4C">
        <w:rPr>
          <w:position w:val="-12"/>
        </w:rPr>
        <w:object w:dxaOrig="1380" w:dyaOrig="360" w14:anchorId="2F234757">
          <v:shape id="_x0000_i1031" type="#_x0000_t75" style="width:69pt;height:18pt" o:ole="">
            <v:imagedata r:id="rId18" o:title=""/>
          </v:shape>
          <o:OLEObject Type="Embed" ProgID="Equation.3" ShapeID="_x0000_i1031" DrawAspect="Content" ObjectID="_1829990265" r:id="rId19"/>
        </w:object>
      </w:r>
      <w:r w:rsidRPr="005A0083">
        <w:t>;</w:t>
      </w:r>
    </w:p>
    <w:p w14:paraId="38112FC9" w14:textId="77777777" w:rsidR="005A046C" w:rsidRDefault="005A046C" w:rsidP="005A046C">
      <w:pPr>
        <w:jc w:val="both"/>
        <w:rPr>
          <w:rFonts w:eastAsia="Calibri"/>
        </w:rPr>
      </w:pPr>
      <w:r>
        <w:t>суммарный приток поверхностных вод:</w:t>
      </w:r>
    </w:p>
    <w:p w14:paraId="066302DF" w14:textId="77777777" w:rsidR="005A046C" w:rsidRPr="005A0083" w:rsidRDefault="005A046C" w:rsidP="005A046C">
      <w:pPr>
        <w:jc w:val="center"/>
      </w:pPr>
      <w:r w:rsidRPr="00354A4C">
        <w:rPr>
          <w:position w:val="-12"/>
        </w:rPr>
        <w:object w:dxaOrig="1340" w:dyaOrig="360" w14:anchorId="777498DD">
          <v:shape id="_x0000_i1032" type="#_x0000_t75" style="width:66.75pt;height:18pt" o:ole="">
            <v:imagedata r:id="rId20" o:title=""/>
          </v:shape>
          <o:OLEObject Type="Embed" ProgID="Equation.3" ShapeID="_x0000_i1032" DrawAspect="Content" ObjectID="_1829990266" r:id="rId21"/>
        </w:object>
      </w:r>
      <w:r w:rsidRPr="005A0083">
        <w:t>;</w:t>
      </w:r>
    </w:p>
    <w:p w14:paraId="1F71E680" w14:textId="77777777" w:rsidR="005A046C" w:rsidRPr="00E84C75" w:rsidRDefault="005A046C" w:rsidP="005A046C">
      <w:pPr>
        <w:jc w:val="both"/>
      </w:pPr>
      <w:r>
        <w:rPr>
          <w:rFonts w:eastAsia="Calibri"/>
        </w:rPr>
        <w:t>ф</w:t>
      </w:r>
      <w:r w:rsidRPr="00E84C75">
        <w:rPr>
          <w:rFonts w:eastAsia="Calibri"/>
        </w:rPr>
        <w:t xml:space="preserve">ормула расчета притока </w:t>
      </w:r>
      <w:r>
        <w:rPr>
          <w:rFonts w:eastAsia="Calibri"/>
        </w:rPr>
        <w:t>за счет ливневых осадков</w:t>
      </w:r>
      <w:r w:rsidRPr="00E84C75">
        <w:t>:</w:t>
      </w:r>
    </w:p>
    <w:p w14:paraId="6FA48CE5" w14:textId="77777777" w:rsidR="005A046C" w:rsidRPr="005A046C" w:rsidRDefault="005A046C" w:rsidP="005A046C">
      <w:pPr>
        <w:jc w:val="center"/>
      </w:pPr>
      <w:r w:rsidRPr="00B435E6">
        <w:rPr>
          <w:position w:val="-30"/>
        </w:rPr>
        <w:object w:dxaOrig="1040" w:dyaOrig="680" w14:anchorId="4F194255">
          <v:shape id="_x0000_i1033" type="#_x0000_t75" style="width:51.75pt;height:33.75pt" o:ole="">
            <v:imagedata r:id="rId22" o:title=""/>
          </v:shape>
          <o:OLEObject Type="Embed" ProgID="Equation.3" ShapeID="_x0000_i1033" DrawAspect="Content" ObjectID="_1829990267" r:id="rId23"/>
        </w:object>
      </w:r>
      <w:r w:rsidRPr="00E84C75">
        <w:t>,</w:t>
      </w:r>
    </w:p>
    <w:p w14:paraId="16BE2993" w14:textId="77777777" w:rsidR="005A046C" w:rsidRPr="005A046C" w:rsidRDefault="005A046C" w:rsidP="005A046C">
      <w:pPr>
        <w:jc w:val="center"/>
      </w:pPr>
      <w:r w:rsidRPr="00C93A60">
        <w:rPr>
          <w:position w:val="-10"/>
        </w:rPr>
        <w:object w:dxaOrig="1880" w:dyaOrig="340" w14:anchorId="17128E06">
          <v:shape id="_x0000_i1034" type="#_x0000_t75" style="width:93.75pt;height:17.25pt" o:ole="">
            <v:imagedata r:id="rId24" o:title=""/>
          </v:shape>
          <o:OLEObject Type="Embed" ProgID="Equation.3" ShapeID="_x0000_i1034" DrawAspect="Content" ObjectID="_1829990268" r:id="rId25"/>
        </w:object>
      </w:r>
      <w:r>
        <w:t>,</w:t>
      </w:r>
    </w:p>
    <w:p w14:paraId="184DB3F6" w14:textId="77777777" w:rsidR="005A046C" w:rsidRPr="005A046C" w:rsidRDefault="005A046C" w:rsidP="005A046C">
      <w:pPr>
        <w:jc w:val="center"/>
      </w:pPr>
      <w:r w:rsidRPr="00834347">
        <w:rPr>
          <w:position w:val="-28"/>
        </w:rPr>
        <w:object w:dxaOrig="1440" w:dyaOrig="680" w14:anchorId="3DDF392C">
          <v:shape id="_x0000_i1035" type="#_x0000_t75" style="width:1in;height:33.75pt" o:ole="">
            <v:imagedata r:id="rId26" o:title=""/>
          </v:shape>
          <o:OLEObject Type="Embed" ProgID="Equation.3" ShapeID="_x0000_i1035" DrawAspect="Content" ObjectID="_1829990269" r:id="rId27"/>
        </w:object>
      </w:r>
      <w:r>
        <w:t>,</w:t>
      </w:r>
    </w:p>
    <w:p w14:paraId="77FDA9BF" w14:textId="77777777" w:rsidR="005A046C" w:rsidRPr="004868BD" w:rsidRDefault="005A046C" w:rsidP="005A046C">
      <w:pPr>
        <w:jc w:val="both"/>
        <w:rPr>
          <w:rFonts w:eastAsia="Calibri"/>
        </w:rPr>
      </w:pPr>
      <w:r>
        <w:rPr>
          <w:rFonts w:eastAsia="Calibri"/>
        </w:rPr>
        <w:t>где</w:t>
      </w:r>
    </w:p>
    <w:p w14:paraId="59660C3B" w14:textId="77777777" w:rsidR="005A046C" w:rsidRPr="00B60552" w:rsidRDefault="005A046C" w:rsidP="005A046C">
      <w:pPr>
        <w:jc w:val="both"/>
        <w:rPr>
          <w:rFonts w:eastAsia="Calibri"/>
        </w:rPr>
      </w:pPr>
      <w:r w:rsidRPr="00354A4C">
        <w:rPr>
          <w:position w:val="-4"/>
        </w:rPr>
        <w:object w:dxaOrig="260" w:dyaOrig="260" w14:anchorId="37A12148">
          <v:shape id="_x0000_i1036" type="#_x0000_t75" style="width:12.75pt;height:12.75pt" o:ole="">
            <v:imagedata r:id="rId28" o:title=""/>
          </v:shape>
          <o:OLEObject Type="Embed" ProgID="Equation.3" ShapeID="_x0000_i1036" DrawAspect="Content" ObjectID="_1829990270" r:id="rId29"/>
        </w:object>
      </w:r>
      <w:r w:rsidRPr="00E84C75">
        <w:rPr>
          <w:rFonts w:eastAsia="Calibri"/>
        </w:rPr>
        <w:t xml:space="preserve"> – </w:t>
      </w:r>
      <w:r>
        <w:t>водосборная площадь, га</w:t>
      </w:r>
      <w:r w:rsidRPr="00E84C75">
        <w:rPr>
          <w:rFonts w:eastAsia="Calibri"/>
        </w:rPr>
        <w:t>;</w:t>
      </w:r>
    </w:p>
    <w:p w14:paraId="3AF01969" w14:textId="77777777" w:rsidR="005A046C" w:rsidRDefault="005A046C" w:rsidP="005A046C">
      <w:pPr>
        <w:jc w:val="both"/>
        <w:rPr>
          <w:rFonts w:eastAsia="Calibri"/>
        </w:rPr>
      </w:pPr>
      <w:r w:rsidRPr="00834347">
        <w:rPr>
          <w:position w:val="-12"/>
        </w:rPr>
        <w:object w:dxaOrig="260" w:dyaOrig="360" w14:anchorId="3B8687E5">
          <v:shape id="_x0000_i1037" type="#_x0000_t75" style="width:12.75pt;height:18pt" o:ole="">
            <v:imagedata r:id="rId30" o:title=""/>
          </v:shape>
          <o:OLEObject Type="Embed" ProgID="Equation.3" ShapeID="_x0000_i1037" DrawAspect="Content" ObjectID="_1829990271" r:id="rId31"/>
        </w:object>
      </w:r>
      <w:r w:rsidRPr="00E84C75">
        <w:rPr>
          <w:rFonts w:eastAsia="Calibri"/>
        </w:rPr>
        <w:t xml:space="preserve"> –</w:t>
      </w:r>
      <w:r w:rsidRPr="00834347">
        <w:rPr>
          <w:rFonts w:eastAsia="Calibri"/>
        </w:rPr>
        <w:t xml:space="preserve"> </w:t>
      </w:r>
      <w:r>
        <w:t>площадь</w:t>
      </w:r>
      <w:r w:rsidRPr="00834347">
        <w:t xml:space="preserve"> </w:t>
      </w:r>
      <w:proofErr w:type="spellStart"/>
      <w:r w:rsidRPr="00834347">
        <w:rPr>
          <w:i/>
          <w:lang w:val="en-US" w:eastAsia="x-none"/>
        </w:rPr>
        <w:t>i</w:t>
      </w:r>
      <w:proofErr w:type="spellEnd"/>
      <w:r w:rsidRPr="00834347">
        <w:rPr>
          <w:lang w:eastAsia="x-none"/>
        </w:rPr>
        <w:t>-</w:t>
      </w:r>
      <w:r>
        <w:rPr>
          <w:lang w:eastAsia="x-none"/>
        </w:rPr>
        <w:t>й поверхности (см. табл. 2)</w:t>
      </w:r>
      <w:r>
        <w:t>, га</w:t>
      </w:r>
      <w:r w:rsidRPr="00E84C75">
        <w:rPr>
          <w:rFonts w:eastAsia="Calibri"/>
        </w:rPr>
        <w:t>;</w:t>
      </w:r>
    </w:p>
    <w:p w14:paraId="280BB327" w14:textId="77777777" w:rsidR="005A046C" w:rsidRDefault="005A046C" w:rsidP="005A046C">
      <w:pPr>
        <w:jc w:val="both"/>
        <w:rPr>
          <w:rFonts w:eastAsia="Calibri"/>
        </w:rPr>
      </w:pPr>
      <w:r w:rsidRPr="00834347">
        <w:rPr>
          <w:position w:val="-12"/>
        </w:rPr>
        <w:object w:dxaOrig="300" w:dyaOrig="360" w14:anchorId="331833A2">
          <v:shape id="_x0000_i1038" type="#_x0000_t75" style="width:15pt;height:18pt" o:ole="">
            <v:imagedata r:id="rId32" o:title=""/>
          </v:shape>
          <o:OLEObject Type="Embed" ProgID="Equation.3" ShapeID="_x0000_i1038" DrawAspect="Content" ObjectID="_1829990272" r:id="rId33"/>
        </w:object>
      </w:r>
      <w:r w:rsidRPr="00E84C75">
        <w:rPr>
          <w:rFonts w:eastAsia="Calibri"/>
        </w:rPr>
        <w:t xml:space="preserve"> –</w:t>
      </w:r>
      <w:r w:rsidRPr="00834347">
        <w:rPr>
          <w:rFonts w:eastAsia="Calibri"/>
        </w:rPr>
        <w:t xml:space="preserve"> </w:t>
      </w:r>
      <w:r>
        <w:t>площадь</w:t>
      </w:r>
      <w:r w:rsidRPr="00834347">
        <w:t xml:space="preserve"> </w:t>
      </w:r>
      <w:proofErr w:type="spellStart"/>
      <w:r w:rsidRPr="00834347">
        <w:rPr>
          <w:i/>
          <w:lang w:val="en-US" w:eastAsia="x-none"/>
        </w:rPr>
        <w:t>i</w:t>
      </w:r>
      <w:proofErr w:type="spellEnd"/>
      <w:r w:rsidRPr="00834347">
        <w:rPr>
          <w:lang w:eastAsia="x-none"/>
        </w:rPr>
        <w:t>-</w:t>
      </w:r>
      <w:r>
        <w:rPr>
          <w:lang w:eastAsia="x-none"/>
        </w:rPr>
        <w:t>й поверхности (см. табл. 3)</w:t>
      </w:r>
      <w:r>
        <w:t>, га</w:t>
      </w:r>
      <w:r w:rsidRPr="00E84C75">
        <w:rPr>
          <w:rFonts w:eastAsia="Calibri"/>
        </w:rPr>
        <w:t>;</w:t>
      </w:r>
    </w:p>
    <w:p w14:paraId="63E4A91F" w14:textId="77777777" w:rsidR="005A046C" w:rsidRDefault="005A046C" w:rsidP="005A046C">
      <w:pPr>
        <w:jc w:val="both"/>
        <w:rPr>
          <w:rFonts w:eastAsia="Calibri"/>
        </w:rPr>
      </w:pPr>
      <w:r w:rsidRPr="00834347">
        <w:rPr>
          <w:position w:val="-12"/>
        </w:rPr>
        <w:object w:dxaOrig="300" w:dyaOrig="360" w14:anchorId="4281A6B7">
          <v:shape id="_x0000_i1039" type="#_x0000_t75" style="width:15pt;height:18pt" o:ole="">
            <v:imagedata r:id="rId34" o:title=""/>
          </v:shape>
          <o:OLEObject Type="Embed" ProgID="Equation.3" ShapeID="_x0000_i1039" DrawAspect="Content" ObjectID="_1829990273" r:id="rId35"/>
        </w:object>
      </w:r>
      <w:r w:rsidRPr="00E84C75">
        <w:rPr>
          <w:rFonts w:eastAsia="Calibri"/>
        </w:rPr>
        <w:t xml:space="preserve"> –</w:t>
      </w:r>
      <w:r w:rsidRPr="00834347">
        <w:rPr>
          <w:rFonts w:eastAsia="Calibri"/>
        </w:rPr>
        <w:t xml:space="preserve"> </w:t>
      </w:r>
      <w:r>
        <w:t>площадь</w:t>
      </w:r>
      <w:r w:rsidRPr="00815610">
        <w:t xml:space="preserve">, </w:t>
      </w:r>
      <w:r>
        <w:rPr>
          <w:lang w:eastAsia="x-none"/>
        </w:rPr>
        <w:t xml:space="preserve">очищенная от </w:t>
      </w:r>
      <w:r w:rsidRPr="00815610">
        <w:rPr>
          <w:lang w:eastAsia="x-none"/>
        </w:rPr>
        <w:t>снега</w:t>
      </w:r>
      <w:r>
        <w:t>, га</w:t>
      </w:r>
      <w:r w:rsidRPr="00E84C75">
        <w:rPr>
          <w:rFonts w:eastAsia="Calibri"/>
        </w:rPr>
        <w:t>;</w:t>
      </w:r>
    </w:p>
    <w:p w14:paraId="5638EED1" w14:textId="77777777" w:rsidR="005A046C" w:rsidRPr="00354A4C" w:rsidRDefault="005A046C" w:rsidP="005A046C">
      <w:pPr>
        <w:jc w:val="both"/>
      </w:pPr>
      <w:r w:rsidRPr="006B44BB">
        <w:rPr>
          <w:position w:val="-10"/>
        </w:rPr>
        <w:object w:dxaOrig="279" w:dyaOrig="340" w14:anchorId="02E5A4A8">
          <v:shape id="_x0000_i1040" type="#_x0000_t75" style="width:14.25pt;height:17.25pt" o:ole="">
            <v:imagedata r:id="rId36" o:title=""/>
          </v:shape>
          <o:OLEObject Type="Embed" ProgID="Equation.3" ShapeID="_x0000_i1040" DrawAspect="Content" ObjectID="_1829990274" r:id="rId37"/>
        </w:object>
      </w:r>
      <w:r>
        <w:t xml:space="preserve"> – слой осадков за теплый период года, мм</w:t>
      </w:r>
      <w:r w:rsidRPr="002C7658">
        <w:t>;</w:t>
      </w:r>
    </w:p>
    <w:p w14:paraId="612E989F" w14:textId="77777777" w:rsidR="005A046C" w:rsidRPr="00354A4C" w:rsidRDefault="005A046C" w:rsidP="005A046C">
      <w:pPr>
        <w:autoSpaceDE w:val="0"/>
        <w:autoSpaceDN w:val="0"/>
        <w:adjustRightInd w:val="0"/>
        <w:jc w:val="both"/>
      </w:pPr>
      <w:r w:rsidRPr="006B44BB">
        <w:rPr>
          <w:position w:val="-10"/>
        </w:rPr>
        <w:object w:dxaOrig="340" w:dyaOrig="340" w14:anchorId="3EEA8345">
          <v:shape id="_x0000_i1041" type="#_x0000_t75" style="width:17.25pt;height:17.25pt" o:ole="">
            <v:imagedata r:id="rId38" o:title=""/>
          </v:shape>
          <o:OLEObject Type="Embed" ProgID="Equation.3" ShapeID="_x0000_i1041" DrawAspect="Content" ObjectID="_1829990275" r:id="rId39"/>
        </w:object>
      </w:r>
      <w:r>
        <w:t xml:space="preserve"> – суточный максимум осадков, мм</w:t>
      </w:r>
      <w:r w:rsidRPr="002C7658">
        <w:t>;</w:t>
      </w:r>
    </w:p>
    <w:p w14:paraId="53A1FDA7" w14:textId="77777777" w:rsidR="005A046C" w:rsidRPr="00354A4C" w:rsidRDefault="005A046C" w:rsidP="005A046C">
      <w:pPr>
        <w:jc w:val="both"/>
      </w:pPr>
      <w:r w:rsidRPr="003D2B19">
        <w:rPr>
          <w:position w:val="-12"/>
        </w:rPr>
        <w:object w:dxaOrig="279" w:dyaOrig="360" w14:anchorId="45BAB76C">
          <v:shape id="_x0000_i1042" type="#_x0000_t75" style="width:14.25pt;height:18pt" o:ole="">
            <v:imagedata r:id="rId40" o:title=""/>
          </v:shape>
          <o:OLEObject Type="Embed" ProgID="Equation.3" ShapeID="_x0000_i1042" DrawAspect="Content" ObjectID="_1829990276" r:id="rId41"/>
        </w:object>
      </w:r>
      <w:r>
        <w:t xml:space="preserve"> – слой осадков за холодный период года, мм</w:t>
      </w:r>
      <w:r w:rsidRPr="002C7658">
        <w:t>;</w:t>
      </w:r>
    </w:p>
    <w:p w14:paraId="088CCD1B" w14:textId="77777777" w:rsidR="005A046C" w:rsidRPr="00354A4C" w:rsidRDefault="005A046C" w:rsidP="005A046C">
      <w:pPr>
        <w:autoSpaceDE w:val="0"/>
        <w:autoSpaceDN w:val="0"/>
        <w:adjustRightInd w:val="0"/>
        <w:jc w:val="both"/>
      </w:pPr>
      <w:r w:rsidRPr="00472FB6">
        <w:rPr>
          <w:position w:val="-10"/>
        </w:rPr>
        <w:object w:dxaOrig="279" w:dyaOrig="340" w14:anchorId="271B9469">
          <v:shape id="_x0000_i1043" type="#_x0000_t75" style="width:14.25pt;height:17.25pt" o:ole="">
            <v:imagedata r:id="rId42" o:title=""/>
          </v:shape>
          <o:OLEObject Type="Embed" ProgID="Equation.3" ShapeID="_x0000_i1043" DrawAspect="Content" ObjectID="_1829990277" r:id="rId43"/>
        </w:object>
      </w:r>
      <w:r>
        <w:t xml:space="preserve"> –</w:t>
      </w:r>
      <w:r w:rsidRPr="00472FB6">
        <w:t>коэффициент, учитывающий неравномерность выпадения дождя по площади</w:t>
      </w:r>
      <w:r w:rsidRPr="00C85752">
        <w:t xml:space="preserve"> (</w:t>
      </w:r>
      <w:r>
        <w:t>принимается в зависимости от площади</w:t>
      </w:r>
      <w:r w:rsidRPr="00C85752">
        <w:t xml:space="preserve"> (</w:t>
      </w:r>
      <w:r>
        <w:t xml:space="preserve">га) стока: </w:t>
      </w:r>
      <w:proofErr w:type="gramStart"/>
      <w:r w:rsidRPr="00F42D1F">
        <w:t>&lt; 500</w:t>
      </w:r>
      <w:proofErr w:type="gramEnd"/>
      <w:r w:rsidRPr="00F42D1F">
        <w:t xml:space="preserve"> – 1, </w:t>
      </w:r>
      <w:r>
        <w:t xml:space="preserve">от </w:t>
      </w:r>
      <w:r w:rsidRPr="00C85752">
        <w:t>500</w:t>
      </w:r>
      <w:r>
        <w:t xml:space="preserve"> – 0.95, от 1000 – 0.9, от 2000 – 0.85, от</w:t>
      </w:r>
      <w:r w:rsidRPr="00C85752">
        <w:t xml:space="preserve"> 4000 – 0.8</w:t>
      </w:r>
      <w:r>
        <w:t>, от</w:t>
      </w:r>
      <w:r w:rsidRPr="00C85752">
        <w:t xml:space="preserve"> </w:t>
      </w:r>
      <w:r>
        <w:t>6</w:t>
      </w:r>
      <w:r w:rsidRPr="00C85752">
        <w:t>000 – 0.</w:t>
      </w:r>
      <w:r>
        <w:t>7, от</w:t>
      </w:r>
      <w:r w:rsidRPr="00C85752">
        <w:t xml:space="preserve"> </w:t>
      </w:r>
      <w:r>
        <w:t>8</w:t>
      </w:r>
      <w:r w:rsidRPr="00C85752">
        <w:t>000 – 0.</w:t>
      </w:r>
      <w:r>
        <w:t>6</w:t>
      </w:r>
      <w:proofErr w:type="gramStart"/>
      <w:r>
        <w:t xml:space="preserve">, </w:t>
      </w:r>
      <w:r w:rsidRPr="001606BC">
        <w:t>&gt;</w:t>
      </w:r>
      <w:proofErr w:type="gramEnd"/>
      <w:r w:rsidRPr="00C85752">
        <w:t xml:space="preserve"> </w:t>
      </w:r>
      <w:r w:rsidRPr="001606BC">
        <w:t>10</w:t>
      </w:r>
      <w:r w:rsidRPr="00C85752">
        <w:t>000 – 0.</w:t>
      </w:r>
      <w:r w:rsidRPr="001606BC">
        <w:t>55</w:t>
      </w:r>
      <w:r w:rsidRPr="00C85752">
        <w:t>)</w:t>
      </w:r>
      <w:r w:rsidRPr="002C7658">
        <w:t>;</w:t>
      </w:r>
    </w:p>
    <w:p w14:paraId="1CA54BB1" w14:textId="77777777" w:rsidR="005A046C" w:rsidRPr="00354A4C" w:rsidRDefault="005A046C" w:rsidP="005A046C">
      <w:pPr>
        <w:jc w:val="both"/>
      </w:pPr>
      <w:r w:rsidRPr="003D2B19">
        <w:rPr>
          <w:position w:val="-12"/>
        </w:rPr>
        <w:object w:dxaOrig="279" w:dyaOrig="360" w14:anchorId="68194261">
          <v:shape id="_x0000_i1044" type="#_x0000_t75" style="width:14.25pt;height:18pt" o:ole="">
            <v:imagedata r:id="rId44" o:title=""/>
          </v:shape>
          <o:OLEObject Type="Embed" ProgID="Equation.3" ShapeID="_x0000_i1044" DrawAspect="Content" ObjectID="_1829990278" r:id="rId45"/>
        </w:object>
      </w:r>
      <w:r>
        <w:t xml:space="preserve"> – коэффициент, учитывающий уборку снега</w:t>
      </w:r>
      <w:r w:rsidRPr="002C7658">
        <w:t>;</w:t>
      </w:r>
    </w:p>
    <w:p w14:paraId="0C5598B3" w14:textId="77777777" w:rsidR="005A046C" w:rsidRPr="00834347" w:rsidRDefault="005A046C" w:rsidP="005A046C">
      <w:pPr>
        <w:jc w:val="both"/>
      </w:pPr>
      <w:r w:rsidRPr="00834347">
        <w:rPr>
          <w:position w:val="-6"/>
        </w:rPr>
        <w:object w:dxaOrig="200" w:dyaOrig="220" w14:anchorId="2C1472F5">
          <v:shape id="_x0000_i1045" type="#_x0000_t75" style="width:9.75pt;height:11.25pt" o:ole="">
            <v:imagedata r:id="rId46" o:title=""/>
          </v:shape>
          <o:OLEObject Type="Embed" ProgID="Equation.3" ShapeID="_x0000_i1045" DrawAspect="Content" ObjectID="_1829990279" r:id="rId47"/>
        </w:object>
      </w:r>
      <w:r w:rsidRPr="00834347">
        <w:t xml:space="preserve"> – </w:t>
      </w:r>
      <w:r>
        <w:t>количество типов поверхностей;</w:t>
      </w:r>
    </w:p>
    <w:p w14:paraId="4ACFC4DF" w14:textId="77777777" w:rsidR="005A046C" w:rsidRDefault="005A046C" w:rsidP="005A046C">
      <w:pPr>
        <w:jc w:val="both"/>
      </w:pPr>
      <w:r w:rsidRPr="006B44BB">
        <w:rPr>
          <w:position w:val="-10"/>
        </w:rPr>
        <w:object w:dxaOrig="320" w:dyaOrig="340" w14:anchorId="278AF42D">
          <v:shape id="_x0000_i1046" type="#_x0000_t75" style="width:15.75pt;height:17.25pt" o:ole="">
            <v:imagedata r:id="rId48" o:title=""/>
          </v:shape>
          <o:OLEObject Type="Embed" ProgID="Equation.3" ShapeID="_x0000_i1046" DrawAspect="Content" ObjectID="_1829990280" r:id="rId49"/>
        </w:object>
      </w:r>
      <w:r>
        <w:t xml:space="preserve"> – приток за счет дождевых вод, м</w:t>
      </w:r>
      <w:r w:rsidRPr="00C215B1">
        <w:rPr>
          <w:vertAlign w:val="superscript"/>
        </w:rPr>
        <w:t>3</w:t>
      </w:r>
      <w:r>
        <w:t>/</w:t>
      </w:r>
      <w:proofErr w:type="spellStart"/>
      <w:r>
        <w:t>сут</w:t>
      </w:r>
      <w:proofErr w:type="spellEnd"/>
      <w:r>
        <w:t>;</w:t>
      </w:r>
    </w:p>
    <w:p w14:paraId="1FC0818B" w14:textId="77777777" w:rsidR="005A046C" w:rsidRDefault="005A046C" w:rsidP="005A046C">
      <w:pPr>
        <w:jc w:val="both"/>
      </w:pPr>
      <w:r w:rsidRPr="006B44BB">
        <w:rPr>
          <w:position w:val="-10"/>
        </w:rPr>
        <w:object w:dxaOrig="380" w:dyaOrig="340" w14:anchorId="18C62DA7">
          <v:shape id="_x0000_i1047" type="#_x0000_t75" style="width:18.75pt;height:17.25pt" o:ole="">
            <v:imagedata r:id="rId50" o:title=""/>
          </v:shape>
          <o:OLEObject Type="Embed" ProgID="Equation.3" ShapeID="_x0000_i1047" DrawAspect="Content" ObjectID="_1829990281" r:id="rId51"/>
        </w:object>
      </w:r>
      <w:r>
        <w:t xml:space="preserve"> – приток за счет кратковременных ливневых осадков, м</w:t>
      </w:r>
      <w:r w:rsidRPr="00C215B1">
        <w:rPr>
          <w:vertAlign w:val="superscript"/>
        </w:rPr>
        <w:t>3</w:t>
      </w:r>
      <w:r>
        <w:t>/</w:t>
      </w:r>
      <w:proofErr w:type="spellStart"/>
      <w:r>
        <w:t>сут</w:t>
      </w:r>
      <w:proofErr w:type="spellEnd"/>
      <w:r>
        <w:t>;</w:t>
      </w:r>
    </w:p>
    <w:p w14:paraId="373685DE" w14:textId="77777777" w:rsidR="005A046C" w:rsidRDefault="005A046C" w:rsidP="005A046C">
      <w:pPr>
        <w:jc w:val="both"/>
      </w:pPr>
      <w:r w:rsidRPr="00C215B1">
        <w:rPr>
          <w:position w:val="-12"/>
        </w:rPr>
        <w:object w:dxaOrig="320" w:dyaOrig="360" w14:anchorId="05D22834">
          <v:shape id="_x0000_i1048" type="#_x0000_t75" style="width:15.75pt;height:18pt" o:ole="">
            <v:imagedata r:id="rId52" o:title=""/>
          </v:shape>
          <o:OLEObject Type="Embed" ProgID="Equation.3" ShapeID="_x0000_i1048" DrawAspect="Content" ObjectID="_1829990282" r:id="rId53"/>
        </w:object>
      </w:r>
      <w:r>
        <w:t xml:space="preserve"> – приток за счет талых вод, м</w:t>
      </w:r>
      <w:r w:rsidRPr="00C215B1">
        <w:rPr>
          <w:vertAlign w:val="superscript"/>
        </w:rPr>
        <w:t>3</w:t>
      </w:r>
      <w:r>
        <w:t>/</w:t>
      </w:r>
      <w:proofErr w:type="spellStart"/>
      <w:r>
        <w:t>сут</w:t>
      </w:r>
      <w:proofErr w:type="spellEnd"/>
      <w:r>
        <w:t>;</w:t>
      </w:r>
    </w:p>
    <w:p w14:paraId="41BA5D5B" w14:textId="77777777" w:rsidR="005A046C" w:rsidRDefault="005A046C" w:rsidP="005A046C">
      <w:pPr>
        <w:jc w:val="both"/>
      </w:pPr>
      <w:r w:rsidRPr="00BA175B">
        <w:rPr>
          <w:position w:val="-10"/>
        </w:rPr>
        <w:object w:dxaOrig="320" w:dyaOrig="340" w14:anchorId="6A5CFFC5">
          <v:shape id="_x0000_i1049" type="#_x0000_t75" style="width:15.75pt;height:17.25pt" o:ole="">
            <v:imagedata r:id="rId54" o:title=""/>
          </v:shape>
          <o:OLEObject Type="Embed" ProgID="Equation.3" ShapeID="_x0000_i1049" DrawAspect="Content" ObjectID="_1829990283" r:id="rId55"/>
        </w:object>
      </w:r>
      <w:r>
        <w:t xml:space="preserve"> – суммарный приток поверхностных вод, м</w:t>
      </w:r>
      <w:r w:rsidRPr="00C215B1">
        <w:rPr>
          <w:vertAlign w:val="superscript"/>
        </w:rPr>
        <w:t>3</w:t>
      </w:r>
      <w:r>
        <w:t>/</w:t>
      </w:r>
      <w:proofErr w:type="spellStart"/>
      <w:r>
        <w:t>сут</w:t>
      </w:r>
      <w:proofErr w:type="spellEnd"/>
      <w:r>
        <w:t>;</w:t>
      </w:r>
    </w:p>
    <w:p w14:paraId="259C3F61" w14:textId="77777777" w:rsidR="005A046C" w:rsidRPr="00354A4C" w:rsidRDefault="005A046C" w:rsidP="005A046C">
      <w:pPr>
        <w:jc w:val="both"/>
        <w:rPr>
          <w:rFonts w:eastAsia="Calibri"/>
        </w:rPr>
      </w:pPr>
      <w:r w:rsidRPr="006B44BB">
        <w:rPr>
          <w:position w:val="-10"/>
        </w:rPr>
        <w:object w:dxaOrig="240" w:dyaOrig="340" w14:anchorId="0CCD2134">
          <v:shape id="_x0000_i1050" type="#_x0000_t75" style="width:12pt;height:17.25pt" o:ole="">
            <v:imagedata r:id="rId56" o:title=""/>
          </v:shape>
          <o:OLEObject Type="Embed" ProgID="Equation.3" ShapeID="_x0000_i1050" DrawAspect="Content" ObjectID="_1829990284" r:id="rId57"/>
        </w:object>
      </w:r>
      <w:r w:rsidRPr="00E84C75">
        <w:rPr>
          <w:rFonts w:eastAsia="Calibri"/>
        </w:rPr>
        <w:t xml:space="preserve"> – </w:t>
      </w:r>
      <w:r>
        <w:t xml:space="preserve">количество теплых дней, </w:t>
      </w:r>
      <w:proofErr w:type="spellStart"/>
      <w:r>
        <w:t>сут</w:t>
      </w:r>
      <w:proofErr w:type="spellEnd"/>
      <w:r w:rsidRPr="00354A4C">
        <w:rPr>
          <w:rFonts w:eastAsia="Calibri"/>
        </w:rPr>
        <w:t>;</w:t>
      </w:r>
    </w:p>
    <w:p w14:paraId="7638457A" w14:textId="77777777" w:rsidR="005A046C" w:rsidRPr="00354A4C" w:rsidRDefault="005A046C" w:rsidP="005A046C">
      <w:pPr>
        <w:jc w:val="both"/>
        <w:rPr>
          <w:rFonts w:eastAsia="Calibri"/>
        </w:rPr>
      </w:pPr>
      <w:r w:rsidRPr="006B44BB">
        <w:rPr>
          <w:position w:val="-10"/>
        </w:rPr>
        <w:object w:dxaOrig="300" w:dyaOrig="340" w14:anchorId="347F8C4D">
          <v:shape id="_x0000_i1051" type="#_x0000_t75" style="width:15pt;height:17.25pt" o:ole="">
            <v:imagedata r:id="rId58" o:title=""/>
          </v:shape>
          <o:OLEObject Type="Embed" ProgID="Equation.3" ShapeID="_x0000_i1051" DrawAspect="Content" ObjectID="_1829990285" r:id="rId59"/>
        </w:object>
      </w:r>
      <w:r w:rsidRPr="00E84C75">
        <w:rPr>
          <w:rFonts w:eastAsia="Calibri"/>
        </w:rPr>
        <w:t xml:space="preserve"> – </w:t>
      </w:r>
      <w:r>
        <w:t xml:space="preserve">время для расчета притока за счет ливневых осадков (1 </w:t>
      </w:r>
      <w:proofErr w:type="spellStart"/>
      <w:r>
        <w:t>сут</w:t>
      </w:r>
      <w:proofErr w:type="spellEnd"/>
      <w:r>
        <w:t xml:space="preserve">), </w:t>
      </w:r>
      <w:proofErr w:type="spellStart"/>
      <w:r>
        <w:t>сут</w:t>
      </w:r>
      <w:proofErr w:type="spellEnd"/>
      <w:r w:rsidRPr="00354A4C">
        <w:rPr>
          <w:rFonts w:eastAsia="Calibri"/>
        </w:rPr>
        <w:t>;</w:t>
      </w:r>
    </w:p>
    <w:p w14:paraId="67CE3FF8" w14:textId="77777777" w:rsidR="005A046C" w:rsidRPr="00354A4C" w:rsidRDefault="005A046C" w:rsidP="005A046C">
      <w:pPr>
        <w:jc w:val="both"/>
        <w:rPr>
          <w:rFonts w:eastAsia="Calibri"/>
        </w:rPr>
      </w:pPr>
      <w:r w:rsidRPr="000C66D1">
        <w:rPr>
          <w:position w:val="-12"/>
        </w:rPr>
        <w:object w:dxaOrig="220" w:dyaOrig="360" w14:anchorId="1C363998">
          <v:shape id="_x0000_i1052" type="#_x0000_t75" style="width:11.25pt;height:18pt" o:ole="">
            <v:imagedata r:id="rId60" o:title=""/>
          </v:shape>
          <o:OLEObject Type="Embed" ProgID="Equation.3" ShapeID="_x0000_i1052" DrawAspect="Content" ObjectID="_1829990286" r:id="rId61"/>
        </w:object>
      </w:r>
      <w:r w:rsidRPr="00E84C75">
        <w:rPr>
          <w:rFonts w:eastAsia="Calibri"/>
        </w:rPr>
        <w:t xml:space="preserve"> – </w:t>
      </w:r>
      <w:r>
        <w:t xml:space="preserve">продолжительность интенсивного снеготаяния, </w:t>
      </w:r>
      <w:proofErr w:type="spellStart"/>
      <w:r>
        <w:t>сут</w:t>
      </w:r>
      <w:proofErr w:type="spellEnd"/>
      <w:r w:rsidRPr="00354A4C">
        <w:rPr>
          <w:rFonts w:eastAsia="Calibri"/>
        </w:rPr>
        <w:t>;</w:t>
      </w:r>
    </w:p>
    <w:p w14:paraId="6E790799" w14:textId="77777777" w:rsidR="005A046C" w:rsidRDefault="005A046C" w:rsidP="005A046C">
      <w:pPr>
        <w:jc w:val="both"/>
        <w:rPr>
          <w:rFonts w:eastAsia="Calibri"/>
        </w:rPr>
      </w:pPr>
      <w:r w:rsidRPr="006B44BB">
        <w:rPr>
          <w:position w:val="-10"/>
        </w:rPr>
        <w:object w:dxaOrig="340" w:dyaOrig="340" w14:anchorId="674C4AF7">
          <v:shape id="_x0000_i1053" type="#_x0000_t75" style="width:17.25pt;height:17.25pt" o:ole="">
            <v:imagedata r:id="rId62" o:title=""/>
          </v:shape>
          <o:OLEObject Type="Embed" ProgID="Equation.3" ShapeID="_x0000_i1053" DrawAspect="Content" ObjectID="_1829990287" r:id="rId63"/>
        </w:object>
      </w:r>
      <w:r w:rsidRPr="00E84C75">
        <w:rPr>
          <w:rFonts w:eastAsia="Calibri"/>
        </w:rPr>
        <w:t xml:space="preserve"> – </w:t>
      </w:r>
      <w:r>
        <w:t>среднегодовой объем дождевых вод, м</w:t>
      </w:r>
      <w:r w:rsidRPr="00B50E36">
        <w:rPr>
          <w:vertAlign w:val="superscript"/>
        </w:rPr>
        <w:t>3</w:t>
      </w:r>
      <w:r w:rsidRPr="00E84C75">
        <w:rPr>
          <w:rFonts w:eastAsia="Calibri"/>
        </w:rPr>
        <w:t>;</w:t>
      </w:r>
    </w:p>
    <w:p w14:paraId="3425781C" w14:textId="77777777" w:rsidR="005A046C" w:rsidRDefault="005A046C" w:rsidP="005A046C">
      <w:pPr>
        <w:jc w:val="both"/>
        <w:rPr>
          <w:rFonts w:eastAsia="Calibri"/>
        </w:rPr>
      </w:pPr>
      <w:r w:rsidRPr="006B44BB">
        <w:rPr>
          <w:position w:val="-10"/>
        </w:rPr>
        <w:object w:dxaOrig="400" w:dyaOrig="340" w14:anchorId="74E4E242">
          <v:shape id="_x0000_i1054" type="#_x0000_t75" style="width:20.25pt;height:17.25pt" o:ole="">
            <v:imagedata r:id="rId64" o:title=""/>
          </v:shape>
          <o:OLEObject Type="Embed" ProgID="Equation.3" ShapeID="_x0000_i1054" DrawAspect="Content" ObjectID="_1829990288" r:id="rId65"/>
        </w:object>
      </w:r>
      <w:r w:rsidRPr="00E84C75">
        <w:rPr>
          <w:rFonts w:eastAsia="Calibri"/>
        </w:rPr>
        <w:t xml:space="preserve"> – </w:t>
      </w:r>
      <w:r>
        <w:t>среднесуточный объем дождевых вод, м</w:t>
      </w:r>
      <w:r w:rsidRPr="00B50E36">
        <w:rPr>
          <w:vertAlign w:val="superscript"/>
        </w:rPr>
        <w:t>3</w:t>
      </w:r>
      <w:r w:rsidRPr="00E84C75">
        <w:rPr>
          <w:rFonts w:eastAsia="Calibri"/>
        </w:rPr>
        <w:t>;</w:t>
      </w:r>
    </w:p>
    <w:p w14:paraId="1C7DAA02" w14:textId="77777777" w:rsidR="005A046C" w:rsidRDefault="005A046C" w:rsidP="005A046C">
      <w:pPr>
        <w:jc w:val="both"/>
        <w:rPr>
          <w:rFonts w:eastAsia="Calibri"/>
        </w:rPr>
      </w:pPr>
      <w:r w:rsidRPr="00A2291D">
        <w:rPr>
          <w:position w:val="-12"/>
        </w:rPr>
        <w:object w:dxaOrig="340" w:dyaOrig="360" w14:anchorId="0BC8F9D6">
          <v:shape id="_x0000_i1055" type="#_x0000_t75" style="width:17.25pt;height:18pt" o:ole="">
            <v:imagedata r:id="rId66" o:title=""/>
          </v:shape>
          <o:OLEObject Type="Embed" ProgID="Equation.3" ShapeID="_x0000_i1055" DrawAspect="Content" ObjectID="_1829990289" r:id="rId67"/>
        </w:object>
      </w:r>
      <w:r w:rsidRPr="00E84C75">
        <w:rPr>
          <w:rFonts w:eastAsia="Calibri"/>
        </w:rPr>
        <w:t xml:space="preserve"> – </w:t>
      </w:r>
      <w:r>
        <w:t>среднегодовой объем талых вод, м</w:t>
      </w:r>
      <w:r w:rsidRPr="00B50E36">
        <w:rPr>
          <w:vertAlign w:val="superscript"/>
        </w:rPr>
        <w:t>3</w:t>
      </w:r>
      <w:r w:rsidRPr="00E84C75">
        <w:rPr>
          <w:rFonts w:eastAsia="Calibri"/>
        </w:rPr>
        <w:t>;</w:t>
      </w:r>
    </w:p>
    <w:p w14:paraId="1BEFCE6B" w14:textId="77777777" w:rsidR="005A046C" w:rsidRDefault="005A046C" w:rsidP="005A046C">
      <w:pPr>
        <w:jc w:val="both"/>
        <w:rPr>
          <w:rFonts w:eastAsia="Calibri"/>
        </w:rPr>
      </w:pPr>
      <w:r w:rsidRPr="006B44BB">
        <w:rPr>
          <w:position w:val="-10"/>
        </w:rPr>
        <w:object w:dxaOrig="340" w:dyaOrig="340" w14:anchorId="382543F6">
          <v:shape id="_x0000_i1056" type="#_x0000_t75" style="width:17.25pt;height:17.25pt" o:ole="">
            <v:imagedata r:id="rId68" o:title=""/>
          </v:shape>
          <o:OLEObject Type="Embed" ProgID="Equation.3" ShapeID="_x0000_i1056" DrawAspect="Content" ObjectID="_1829990290" r:id="rId69"/>
        </w:object>
      </w:r>
      <w:r w:rsidRPr="00E84C75">
        <w:rPr>
          <w:rFonts w:eastAsia="Calibri"/>
        </w:rPr>
        <w:t xml:space="preserve"> – </w:t>
      </w:r>
      <w:r>
        <w:rPr>
          <w:rFonts w:eastAsia="Calibri"/>
        </w:rPr>
        <w:t xml:space="preserve">суммарный </w:t>
      </w:r>
      <w:r>
        <w:t>среднегодовой объем поверхностных вод, м</w:t>
      </w:r>
      <w:r w:rsidRPr="00B50E36">
        <w:rPr>
          <w:vertAlign w:val="superscript"/>
        </w:rPr>
        <w:t>3</w:t>
      </w:r>
      <w:r w:rsidRPr="00E84C75">
        <w:rPr>
          <w:rFonts w:eastAsia="Calibri"/>
        </w:rPr>
        <w:t>;</w:t>
      </w:r>
    </w:p>
    <w:p w14:paraId="59CEA17B" w14:textId="77777777" w:rsidR="005A046C" w:rsidRPr="00834347" w:rsidRDefault="005A046C" w:rsidP="005A046C">
      <w:pPr>
        <w:jc w:val="both"/>
      </w:pPr>
      <w:r w:rsidRPr="006B44BB">
        <w:rPr>
          <w:position w:val="-12"/>
        </w:rPr>
        <w:object w:dxaOrig="300" w:dyaOrig="360" w14:anchorId="08ACF735">
          <v:shape id="_x0000_i1057" type="#_x0000_t75" style="width:15pt;height:18pt" o:ole="">
            <v:imagedata r:id="rId70" o:title=""/>
          </v:shape>
          <o:OLEObject Type="Embed" ProgID="Equation.3" ShapeID="_x0000_i1057" DrawAspect="Content" ObjectID="_1829990291" r:id="rId71"/>
        </w:object>
      </w:r>
      <w:r>
        <w:t xml:space="preserve"> – </w:t>
      </w:r>
      <w:r>
        <w:rPr>
          <w:lang w:eastAsia="x-none"/>
        </w:rPr>
        <w:t xml:space="preserve">коэффициент стока дождевых вод для </w:t>
      </w:r>
      <w:proofErr w:type="spellStart"/>
      <w:r w:rsidRPr="00834347">
        <w:rPr>
          <w:i/>
          <w:lang w:val="en-US" w:eastAsia="x-none"/>
        </w:rPr>
        <w:t>i</w:t>
      </w:r>
      <w:proofErr w:type="spellEnd"/>
      <w:r w:rsidRPr="00834347">
        <w:rPr>
          <w:lang w:eastAsia="x-none"/>
        </w:rPr>
        <w:t>-</w:t>
      </w:r>
      <w:r>
        <w:rPr>
          <w:lang w:eastAsia="x-none"/>
        </w:rPr>
        <w:t>й поверхности (см. табл. 2);</w:t>
      </w:r>
    </w:p>
    <w:p w14:paraId="6715D7E1" w14:textId="77777777" w:rsidR="005A046C" w:rsidRPr="005A046C" w:rsidRDefault="005A046C" w:rsidP="005A046C">
      <w:pPr>
        <w:jc w:val="both"/>
      </w:pPr>
      <w:r w:rsidRPr="006B44BB">
        <w:rPr>
          <w:position w:val="-12"/>
        </w:rPr>
        <w:object w:dxaOrig="320" w:dyaOrig="360" w14:anchorId="6E9460A0">
          <v:shape id="_x0000_i1058" type="#_x0000_t75" style="width:15.75pt;height:18pt" o:ole="">
            <v:imagedata r:id="rId72" o:title=""/>
          </v:shape>
          <o:OLEObject Type="Embed" ProgID="Equation.3" ShapeID="_x0000_i1058" DrawAspect="Content" ObjectID="_1829990292" r:id="rId73"/>
        </w:object>
      </w:r>
      <w:r>
        <w:t xml:space="preserve"> – </w:t>
      </w:r>
      <w:r>
        <w:rPr>
          <w:lang w:eastAsia="x-none"/>
        </w:rPr>
        <w:t xml:space="preserve">коэффициент суточного стока для </w:t>
      </w:r>
      <w:proofErr w:type="spellStart"/>
      <w:r w:rsidRPr="00834347">
        <w:rPr>
          <w:i/>
          <w:lang w:val="en-US" w:eastAsia="x-none"/>
        </w:rPr>
        <w:t>i</w:t>
      </w:r>
      <w:proofErr w:type="spellEnd"/>
      <w:r w:rsidRPr="00834347">
        <w:rPr>
          <w:lang w:eastAsia="x-none"/>
        </w:rPr>
        <w:t>-</w:t>
      </w:r>
      <w:r>
        <w:rPr>
          <w:lang w:eastAsia="x-none"/>
        </w:rPr>
        <w:t>й поверхности (см. табл. 3)</w:t>
      </w:r>
      <w:r w:rsidRPr="005A046C">
        <w:rPr>
          <w:lang w:eastAsia="x-none"/>
        </w:rPr>
        <w:t>;</w:t>
      </w:r>
    </w:p>
    <w:p w14:paraId="4C07B7AB" w14:textId="77777777" w:rsidR="005A046C" w:rsidRPr="00354A4C" w:rsidRDefault="005A046C" w:rsidP="005A046C">
      <w:pPr>
        <w:jc w:val="both"/>
        <w:rPr>
          <w:rFonts w:eastAsia="Calibri"/>
        </w:rPr>
      </w:pPr>
      <w:r w:rsidRPr="006B44BB">
        <w:rPr>
          <w:position w:val="-10"/>
        </w:rPr>
        <w:object w:dxaOrig="360" w:dyaOrig="340" w14:anchorId="4D4BD90E">
          <v:shape id="_x0000_i1059" type="#_x0000_t75" style="width:18pt;height:17.25pt" o:ole="">
            <v:imagedata r:id="rId74" o:title=""/>
          </v:shape>
          <o:OLEObject Type="Embed" ProgID="Equation.3" ShapeID="_x0000_i1059" DrawAspect="Content" ObjectID="_1829990293" r:id="rId75"/>
        </w:object>
      </w:r>
      <w:r w:rsidRPr="00354A4C">
        <w:t xml:space="preserve"> – </w:t>
      </w:r>
      <w:r>
        <w:rPr>
          <w:lang w:eastAsia="x-none"/>
        </w:rPr>
        <w:t>средневзвешенное значение общего коэффициента стока дождевых вод;</w:t>
      </w:r>
    </w:p>
    <w:p w14:paraId="5F1DE84C" w14:textId="77777777" w:rsidR="005A046C" w:rsidRPr="00354A4C" w:rsidRDefault="005A046C" w:rsidP="005A046C">
      <w:pPr>
        <w:jc w:val="both"/>
        <w:rPr>
          <w:rFonts w:eastAsia="Calibri"/>
        </w:rPr>
      </w:pPr>
      <w:r w:rsidRPr="006B44BB">
        <w:rPr>
          <w:position w:val="-10"/>
        </w:rPr>
        <w:object w:dxaOrig="400" w:dyaOrig="340" w14:anchorId="71D2BC88">
          <v:shape id="_x0000_i1060" type="#_x0000_t75" style="width:20.25pt;height:17.25pt" o:ole="">
            <v:imagedata r:id="rId76" o:title=""/>
          </v:shape>
          <o:OLEObject Type="Embed" ProgID="Equation.3" ShapeID="_x0000_i1060" DrawAspect="Content" ObjectID="_1829990294" r:id="rId77"/>
        </w:object>
      </w:r>
      <w:r w:rsidRPr="00354A4C">
        <w:t xml:space="preserve"> – </w:t>
      </w:r>
      <w:r>
        <w:rPr>
          <w:lang w:eastAsia="x-none"/>
        </w:rPr>
        <w:t>средневзвешенное значение общего коэффициента суточного стока;</w:t>
      </w:r>
    </w:p>
    <w:p w14:paraId="196588E6" w14:textId="77777777" w:rsidR="005A046C" w:rsidRPr="00354A4C" w:rsidRDefault="005A046C" w:rsidP="005A046C">
      <w:pPr>
        <w:jc w:val="both"/>
        <w:rPr>
          <w:rFonts w:eastAsia="Calibri"/>
        </w:rPr>
      </w:pPr>
      <w:r w:rsidRPr="001C0B67">
        <w:rPr>
          <w:position w:val="-12"/>
        </w:rPr>
        <w:object w:dxaOrig="340" w:dyaOrig="360" w14:anchorId="3C97B46D">
          <v:shape id="_x0000_i1061" type="#_x0000_t75" style="width:17.25pt;height:18pt" o:ole="">
            <v:imagedata r:id="rId78" o:title=""/>
          </v:shape>
          <o:OLEObject Type="Embed" ProgID="Equation.3" ShapeID="_x0000_i1061" DrawAspect="Content" ObjectID="_1829990295" r:id="rId79"/>
        </w:object>
      </w:r>
      <w:r w:rsidRPr="00354A4C">
        <w:t xml:space="preserve"> –</w:t>
      </w:r>
      <w:r w:rsidRPr="005A046C">
        <w:t xml:space="preserve"> </w:t>
      </w:r>
      <w:r>
        <w:rPr>
          <w:lang w:eastAsia="x-none"/>
        </w:rPr>
        <w:t>коэффициент стока талых вод (0.5–0.7).</w:t>
      </w:r>
    </w:p>
    <w:p w14:paraId="67419880" w14:textId="77777777" w:rsidR="005A046C" w:rsidRPr="00E84C75" w:rsidRDefault="005A046C" w:rsidP="005A046C"/>
    <w:p w14:paraId="16E05246" w14:textId="39A40795" w:rsidR="005A046C" w:rsidRDefault="005A046C" w:rsidP="005A046C">
      <w:pPr>
        <w:jc w:val="right"/>
        <w:rPr>
          <w:sz w:val="24"/>
        </w:rPr>
      </w:pPr>
      <w:r>
        <w:rPr>
          <w:i/>
          <w:sz w:val="24"/>
        </w:rPr>
        <w:t>Таблица 1</w:t>
      </w:r>
    </w:p>
    <w:p w14:paraId="277D9291" w14:textId="77777777" w:rsidR="005A046C" w:rsidRPr="005A046C" w:rsidRDefault="005A046C" w:rsidP="005A046C">
      <w:pPr>
        <w:jc w:val="center"/>
        <w:rPr>
          <w:sz w:val="24"/>
        </w:rPr>
      </w:pPr>
      <w:r>
        <w:rPr>
          <w:b/>
          <w:sz w:val="20"/>
        </w:rPr>
        <w:t>Входные данные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0"/>
        <w:gridCol w:w="2494"/>
      </w:tblGrid>
      <w:tr w:rsidR="005A046C" w14:paraId="6A68DC70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652CBEAB" w14:textId="5E815ACA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Параметр</w:t>
            </w:r>
          </w:p>
        </w:tc>
        <w:tc>
          <w:tcPr>
            <w:tcW w:w="2494" w:type="dxa"/>
          </w:tcPr>
          <w:p w14:paraId="009B8C7A" w14:textId="2384F2DE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</w:tr>
      <w:tr w:rsidR="005A046C" w14:paraId="0E280B5F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53DDB6C3" w14:textId="1E8DDC79" w:rsidR="005A046C" w:rsidRDefault="005A046C" w:rsidP="005A046C">
            <w:pPr>
              <w:rPr>
                <w:sz w:val="24"/>
              </w:rPr>
            </w:pPr>
            <w:r w:rsidRPr="006A7CE3">
              <w:lastRenderedPageBreak/>
              <w:t xml:space="preserve">Площадь водосбора, </w:t>
            </w:r>
            <w:r w:rsidRPr="006A7CE3">
              <w:rPr>
                <w:position w:val="-4"/>
              </w:rPr>
              <w:object w:dxaOrig="260" w:dyaOrig="260" w14:anchorId="1FF1E93F">
                <v:shape id="_x0000_i1099" type="#_x0000_t75" style="width:12.75pt;height:12.75pt" o:ole="">
                  <v:imagedata r:id="rId80" o:title=""/>
                </v:shape>
                <o:OLEObject Type="Embed" ProgID="Equation.3" ShapeID="_x0000_i1099" DrawAspect="Content" ObjectID="_1829990296" r:id="rId81"/>
              </w:object>
            </w:r>
            <w:r w:rsidRPr="006A7CE3">
              <w:t>, га</w:t>
            </w:r>
          </w:p>
        </w:tc>
        <w:tc>
          <w:tcPr>
            <w:tcW w:w="2494" w:type="dxa"/>
          </w:tcPr>
          <w:p w14:paraId="7BB948BA" w14:textId="4A70A5B8" w:rsidR="005A046C" w:rsidRDefault="005A046C" w:rsidP="005A046C">
            <w:pPr>
              <w:jc w:val="center"/>
              <w:rPr>
                <w:sz w:val="24"/>
              </w:rPr>
            </w:pPr>
            <w:r>
              <w:t>210</w:t>
            </w:r>
          </w:p>
        </w:tc>
      </w:tr>
      <w:tr w:rsidR="005A046C" w14:paraId="1FCF8618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31490278" w14:textId="10A90FE9" w:rsidR="005A046C" w:rsidRDefault="005A046C" w:rsidP="005A046C">
            <w:pPr>
              <w:rPr>
                <w:sz w:val="24"/>
              </w:rPr>
            </w:pPr>
            <w:r w:rsidRPr="001A13B9">
              <w:t xml:space="preserve">Площадь, </w:t>
            </w:r>
            <w:r w:rsidRPr="001A13B9">
              <w:rPr>
                <w:lang w:eastAsia="x-none"/>
              </w:rPr>
              <w:t>очищенная от снега</w:t>
            </w:r>
            <w:r w:rsidRPr="001A13B9">
              <w:t xml:space="preserve">, </w:t>
            </w:r>
            <w:r w:rsidRPr="001A13B9">
              <w:rPr>
                <w:position w:val="-12"/>
              </w:rPr>
              <w:object w:dxaOrig="300" w:dyaOrig="360" w14:anchorId="71061037">
                <v:shape id="_x0000_i1103" type="#_x0000_t75" style="width:15pt;height:18pt" o:ole="">
                  <v:imagedata r:id="rId82" o:title=""/>
                </v:shape>
                <o:OLEObject Type="Embed" ProgID="Equation.3" ShapeID="_x0000_i1103" DrawAspect="Content" ObjectID="_1829990297" r:id="rId83"/>
              </w:object>
            </w:r>
            <w:r w:rsidRPr="001A13B9">
              <w:t>, га</w:t>
            </w:r>
          </w:p>
        </w:tc>
        <w:tc>
          <w:tcPr>
            <w:tcW w:w="2494" w:type="dxa"/>
          </w:tcPr>
          <w:p w14:paraId="58F08FF5" w14:textId="2379C5F7" w:rsidR="005A046C" w:rsidRDefault="005A046C" w:rsidP="005A046C">
            <w:pPr>
              <w:jc w:val="center"/>
              <w:rPr>
                <w:sz w:val="24"/>
              </w:rPr>
            </w:pPr>
            <w:r>
              <w:t>0</w:t>
            </w:r>
          </w:p>
        </w:tc>
      </w:tr>
      <w:tr w:rsidR="005A046C" w14:paraId="4234F4FA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77580342" w14:textId="460718B6" w:rsidR="005A046C" w:rsidRDefault="005A046C" w:rsidP="005A046C">
            <w:pPr>
              <w:rPr>
                <w:sz w:val="24"/>
              </w:rPr>
            </w:pPr>
            <w:r w:rsidRPr="00E61B7D">
              <w:t xml:space="preserve">Слой осадков за теплый период года, </w:t>
            </w:r>
            <w:r w:rsidRPr="00E61B7D">
              <w:rPr>
                <w:position w:val="-10"/>
              </w:rPr>
              <w:object w:dxaOrig="279" w:dyaOrig="340" w14:anchorId="619FAEF0">
                <v:shape id="_x0000_i1107" type="#_x0000_t75" style="width:14.25pt;height:17.25pt" o:ole="">
                  <v:imagedata r:id="rId84" o:title=""/>
                </v:shape>
                <o:OLEObject Type="Embed" ProgID="Equation.3" ShapeID="_x0000_i1107" DrawAspect="Content" ObjectID="_1829990298" r:id="rId85"/>
              </w:object>
            </w:r>
            <w:r w:rsidRPr="00E61B7D">
              <w:t>, мм</w:t>
            </w:r>
          </w:p>
        </w:tc>
        <w:tc>
          <w:tcPr>
            <w:tcW w:w="2494" w:type="dxa"/>
          </w:tcPr>
          <w:p w14:paraId="0681F231" w14:textId="488B677F" w:rsidR="005A046C" w:rsidRDefault="005A046C" w:rsidP="005A046C">
            <w:pPr>
              <w:jc w:val="center"/>
              <w:rPr>
                <w:sz w:val="24"/>
              </w:rPr>
            </w:pPr>
            <w:r>
              <w:t>435</w:t>
            </w:r>
          </w:p>
        </w:tc>
      </w:tr>
      <w:tr w:rsidR="005A046C" w14:paraId="71293D2C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04A6F6FC" w14:textId="27424703" w:rsidR="005A046C" w:rsidRDefault="005A046C" w:rsidP="005A046C">
            <w:pPr>
              <w:rPr>
                <w:sz w:val="24"/>
              </w:rPr>
            </w:pPr>
            <w:r w:rsidRPr="001E0DB7">
              <w:t xml:space="preserve">Слой осадков за холодный период года, </w:t>
            </w:r>
            <w:r w:rsidRPr="001E0DB7">
              <w:rPr>
                <w:position w:val="-12"/>
              </w:rPr>
              <w:object w:dxaOrig="279" w:dyaOrig="360" w14:anchorId="1598F02A">
                <v:shape id="_x0000_i1111" type="#_x0000_t75" style="width:14.25pt;height:18pt" o:ole="">
                  <v:imagedata r:id="rId86" o:title=""/>
                </v:shape>
                <o:OLEObject Type="Embed" ProgID="Equation.3" ShapeID="_x0000_i1111" DrawAspect="Content" ObjectID="_1829990299" r:id="rId87"/>
              </w:object>
            </w:r>
            <w:r w:rsidRPr="001E0DB7">
              <w:t>, мм</w:t>
            </w:r>
          </w:p>
        </w:tc>
        <w:tc>
          <w:tcPr>
            <w:tcW w:w="2494" w:type="dxa"/>
          </w:tcPr>
          <w:p w14:paraId="145DE50F" w14:textId="073AADBE" w:rsidR="005A046C" w:rsidRDefault="005A046C" w:rsidP="005A046C">
            <w:pPr>
              <w:jc w:val="center"/>
              <w:rPr>
                <w:sz w:val="24"/>
              </w:rPr>
            </w:pPr>
            <w:r>
              <w:t>222</w:t>
            </w:r>
          </w:p>
        </w:tc>
      </w:tr>
      <w:tr w:rsidR="005A046C" w14:paraId="3FDB8B6F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561CC130" w14:textId="37698B3D" w:rsidR="005A046C" w:rsidRDefault="005A046C" w:rsidP="005A046C">
            <w:pPr>
              <w:rPr>
                <w:sz w:val="24"/>
              </w:rPr>
            </w:pPr>
            <w:r w:rsidRPr="00A42AFE">
              <w:t xml:space="preserve">Суточный максимум осадков, </w:t>
            </w:r>
            <w:r w:rsidRPr="00A42AFE">
              <w:rPr>
                <w:position w:val="-10"/>
              </w:rPr>
              <w:object w:dxaOrig="340" w:dyaOrig="340" w14:anchorId="6E5E6C31">
                <v:shape id="_x0000_i1115" type="#_x0000_t75" style="width:17.25pt;height:17.25pt" o:ole="">
                  <v:imagedata r:id="rId88" o:title=""/>
                </v:shape>
                <o:OLEObject Type="Embed" ProgID="Equation.3" ShapeID="_x0000_i1115" DrawAspect="Content" ObjectID="_1829990300" r:id="rId89"/>
              </w:object>
            </w:r>
            <w:r w:rsidRPr="00A42AFE">
              <w:t>, мм</w:t>
            </w:r>
          </w:p>
        </w:tc>
        <w:tc>
          <w:tcPr>
            <w:tcW w:w="2494" w:type="dxa"/>
          </w:tcPr>
          <w:p w14:paraId="282C2030" w14:textId="6FC8BCBF" w:rsidR="005A046C" w:rsidRDefault="005A046C" w:rsidP="005A046C">
            <w:pPr>
              <w:jc w:val="center"/>
              <w:rPr>
                <w:sz w:val="24"/>
              </w:rPr>
            </w:pPr>
            <w:r>
              <w:t>76</w:t>
            </w:r>
          </w:p>
        </w:tc>
      </w:tr>
      <w:tr w:rsidR="005A046C" w14:paraId="391AE5D0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6480EB6D" w14:textId="5F298B54" w:rsidR="005A046C" w:rsidRDefault="005A046C" w:rsidP="005A046C">
            <w:pPr>
              <w:rPr>
                <w:sz w:val="24"/>
              </w:rPr>
            </w:pPr>
            <w:r w:rsidRPr="006E728E">
              <w:t xml:space="preserve">Количество теплых дней, </w:t>
            </w:r>
            <w:r w:rsidRPr="006E728E">
              <w:rPr>
                <w:position w:val="-10"/>
              </w:rPr>
              <w:object w:dxaOrig="240" w:dyaOrig="340" w14:anchorId="21AF5A57">
                <v:shape id="_x0000_i1119" type="#_x0000_t75" style="width:12pt;height:17.25pt" o:ole="">
                  <v:imagedata r:id="rId90" o:title=""/>
                </v:shape>
                <o:OLEObject Type="Embed" ProgID="Equation.3" ShapeID="_x0000_i1119" DrawAspect="Content" ObjectID="_1829990301" r:id="rId91"/>
              </w:object>
            </w:r>
            <w:r w:rsidRPr="006E728E">
              <w:t xml:space="preserve">, </w:t>
            </w:r>
            <w:proofErr w:type="spellStart"/>
            <w:r w:rsidRPr="006E728E">
              <w:t>сут</w:t>
            </w:r>
            <w:proofErr w:type="spellEnd"/>
          </w:p>
        </w:tc>
        <w:tc>
          <w:tcPr>
            <w:tcW w:w="2494" w:type="dxa"/>
          </w:tcPr>
          <w:p w14:paraId="40D4A717" w14:textId="163BE807" w:rsidR="005A046C" w:rsidRDefault="005A046C" w:rsidP="005A046C">
            <w:pPr>
              <w:jc w:val="center"/>
              <w:rPr>
                <w:sz w:val="24"/>
              </w:rPr>
            </w:pPr>
            <w:r>
              <w:t>241</w:t>
            </w:r>
          </w:p>
        </w:tc>
      </w:tr>
      <w:tr w:rsidR="005A046C" w14:paraId="1DE0708A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57EF28D7" w14:textId="5ACC45AC" w:rsidR="005A046C" w:rsidRDefault="005A046C" w:rsidP="005A046C">
            <w:pPr>
              <w:rPr>
                <w:sz w:val="24"/>
              </w:rPr>
            </w:pPr>
            <w:r w:rsidRPr="00773BE4">
              <w:t xml:space="preserve">Продолжительность интенсивного снеготаяния, </w:t>
            </w:r>
            <w:r w:rsidRPr="00773BE4">
              <w:rPr>
                <w:position w:val="-12"/>
              </w:rPr>
              <w:object w:dxaOrig="220" w:dyaOrig="360" w14:anchorId="2DE8E5FF">
                <v:shape id="_x0000_i1123" type="#_x0000_t75" style="width:11.25pt;height:18pt" o:ole="">
                  <v:imagedata r:id="rId92" o:title=""/>
                </v:shape>
                <o:OLEObject Type="Embed" ProgID="Equation.3" ShapeID="_x0000_i1123" DrawAspect="Content" ObjectID="_1829990302" r:id="rId93"/>
              </w:object>
            </w:r>
            <w:r w:rsidRPr="00773BE4">
              <w:t xml:space="preserve">, </w:t>
            </w:r>
            <w:proofErr w:type="spellStart"/>
            <w:r w:rsidRPr="00773BE4">
              <w:t>сут</w:t>
            </w:r>
            <w:proofErr w:type="spellEnd"/>
          </w:p>
        </w:tc>
        <w:tc>
          <w:tcPr>
            <w:tcW w:w="2494" w:type="dxa"/>
          </w:tcPr>
          <w:p w14:paraId="0CFE9680" w14:textId="3EDCF5F7" w:rsidR="005A046C" w:rsidRDefault="005A046C" w:rsidP="005A046C">
            <w:pPr>
              <w:jc w:val="center"/>
              <w:rPr>
                <w:sz w:val="24"/>
              </w:rPr>
            </w:pPr>
            <w:r>
              <w:t>14</w:t>
            </w:r>
          </w:p>
        </w:tc>
      </w:tr>
      <w:tr w:rsidR="005A046C" w14:paraId="6279A84B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464A0EE9" w14:textId="729ECA17" w:rsidR="005A046C" w:rsidRDefault="005A046C" w:rsidP="005A046C">
            <w:pPr>
              <w:rPr>
                <w:sz w:val="24"/>
              </w:rPr>
            </w:pPr>
            <w:r w:rsidRPr="00530CA8">
              <w:t xml:space="preserve">Время для расчета притока за счет ливневых осадков, </w:t>
            </w:r>
            <w:r w:rsidRPr="00530CA8">
              <w:rPr>
                <w:position w:val="-10"/>
              </w:rPr>
              <w:object w:dxaOrig="279" w:dyaOrig="340" w14:anchorId="4269DF0D">
                <v:shape id="_x0000_i1127" type="#_x0000_t75" style="width:14.25pt;height:17.25pt" o:ole="">
                  <v:imagedata r:id="rId94" o:title=""/>
                </v:shape>
                <o:OLEObject Type="Embed" ProgID="Equation.3" ShapeID="_x0000_i1127" DrawAspect="Content" ObjectID="_1829990303" r:id="rId95"/>
              </w:object>
            </w:r>
            <w:r w:rsidRPr="00530CA8">
              <w:t xml:space="preserve">, </w:t>
            </w:r>
            <w:proofErr w:type="spellStart"/>
            <w:r w:rsidRPr="00530CA8">
              <w:t>сут</w:t>
            </w:r>
            <w:proofErr w:type="spellEnd"/>
          </w:p>
        </w:tc>
        <w:tc>
          <w:tcPr>
            <w:tcW w:w="2494" w:type="dxa"/>
          </w:tcPr>
          <w:p w14:paraId="222AE400" w14:textId="64257792" w:rsidR="005A046C" w:rsidRDefault="005A046C" w:rsidP="005A046C">
            <w:pPr>
              <w:jc w:val="center"/>
              <w:rPr>
                <w:sz w:val="24"/>
              </w:rPr>
            </w:pPr>
            <w:r>
              <w:t>1</w:t>
            </w:r>
          </w:p>
        </w:tc>
      </w:tr>
      <w:tr w:rsidR="005A046C" w14:paraId="3A8369DF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6860" w:type="dxa"/>
          </w:tcPr>
          <w:p w14:paraId="703A2C58" w14:textId="16B4FF38" w:rsidR="005A046C" w:rsidRDefault="005A046C" w:rsidP="005A046C">
            <w:pPr>
              <w:rPr>
                <w:sz w:val="24"/>
              </w:rPr>
            </w:pPr>
            <w:r w:rsidRPr="001E642F">
              <w:rPr>
                <w:lang w:eastAsia="x-none"/>
              </w:rPr>
              <w:t>Коэффициент стока талых вод</w:t>
            </w:r>
            <w:r w:rsidRPr="001E642F">
              <w:t xml:space="preserve">, </w:t>
            </w:r>
            <w:r w:rsidRPr="001E642F">
              <w:rPr>
                <w:position w:val="-12"/>
              </w:rPr>
              <w:object w:dxaOrig="340" w:dyaOrig="360" w14:anchorId="6F57CF34">
                <v:shape id="_x0000_i1131" type="#_x0000_t75" style="width:17.25pt;height:18pt" o:ole="">
                  <v:imagedata r:id="rId96" o:title=""/>
                </v:shape>
                <o:OLEObject Type="Embed" ProgID="Equation.3" ShapeID="_x0000_i1131" DrawAspect="Content" ObjectID="_1829990304" r:id="rId97"/>
              </w:object>
            </w:r>
          </w:p>
        </w:tc>
        <w:tc>
          <w:tcPr>
            <w:tcW w:w="2494" w:type="dxa"/>
          </w:tcPr>
          <w:p w14:paraId="02C429C7" w14:textId="7558A73B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lang w:eastAsia="x-none"/>
              </w:rPr>
              <w:t>0.5</w:t>
            </w:r>
          </w:p>
        </w:tc>
      </w:tr>
    </w:tbl>
    <w:p w14:paraId="42290473" w14:textId="21752E4A" w:rsidR="005A046C" w:rsidRDefault="005A046C" w:rsidP="005A046C">
      <w:pPr>
        <w:jc w:val="center"/>
        <w:rPr>
          <w:sz w:val="24"/>
        </w:rPr>
      </w:pPr>
    </w:p>
    <w:p w14:paraId="5B6F20CB" w14:textId="77777777" w:rsidR="005A046C" w:rsidRDefault="005A046C" w:rsidP="005A046C">
      <w:pPr>
        <w:jc w:val="center"/>
        <w:rPr>
          <w:sz w:val="24"/>
        </w:rPr>
      </w:pPr>
    </w:p>
    <w:p w14:paraId="1C720C3A" w14:textId="5E4BBD53" w:rsidR="005A046C" w:rsidRDefault="005A046C" w:rsidP="005A046C">
      <w:pPr>
        <w:jc w:val="right"/>
        <w:rPr>
          <w:sz w:val="24"/>
        </w:rPr>
      </w:pPr>
      <w:r>
        <w:rPr>
          <w:i/>
          <w:sz w:val="24"/>
        </w:rPr>
        <w:t>Таблица 2</w:t>
      </w:r>
    </w:p>
    <w:p w14:paraId="3352752C" w14:textId="77777777" w:rsidR="005A046C" w:rsidRPr="003B297A" w:rsidRDefault="005A046C" w:rsidP="005A046C">
      <w:pPr>
        <w:jc w:val="center"/>
        <w:rPr>
          <w:sz w:val="20"/>
          <w:szCs w:val="20"/>
        </w:rPr>
      </w:pPr>
      <w:r w:rsidRPr="003B297A">
        <w:rPr>
          <w:b/>
          <w:sz w:val="20"/>
          <w:szCs w:val="20"/>
        </w:rPr>
        <w:t xml:space="preserve">Площадь поверхности </w:t>
      </w:r>
      <w:r w:rsidRPr="003B297A">
        <w:rPr>
          <w:b/>
          <w:i/>
          <w:sz w:val="20"/>
          <w:szCs w:val="20"/>
          <w:lang w:val="en-US"/>
        </w:rPr>
        <w:t>F</w:t>
      </w:r>
      <w:r w:rsidRPr="003B297A">
        <w:rPr>
          <w:b/>
          <w:i/>
          <w:sz w:val="20"/>
          <w:szCs w:val="20"/>
          <w:vertAlign w:val="subscript"/>
          <w:lang w:val="en-US"/>
        </w:rPr>
        <w:t>i</w:t>
      </w:r>
      <w:r w:rsidRPr="003B297A">
        <w:rPr>
          <w:b/>
          <w:sz w:val="20"/>
          <w:szCs w:val="20"/>
        </w:rPr>
        <w:t xml:space="preserve"> и коэффициент стока </w:t>
      </w:r>
      <w:r w:rsidRPr="003B297A">
        <w:rPr>
          <w:b/>
          <w:sz w:val="20"/>
          <w:szCs w:val="20"/>
        </w:rPr>
        <w:sym w:font="Symbol" w:char="F079"/>
      </w:r>
      <w:proofErr w:type="spellStart"/>
      <w:r w:rsidRPr="003B297A">
        <w:rPr>
          <w:b/>
          <w:i/>
          <w:sz w:val="20"/>
          <w:szCs w:val="20"/>
          <w:vertAlign w:val="subscript"/>
          <w:lang w:val="en-US"/>
        </w:rPr>
        <w:t>i</w:t>
      </w:r>
      <w:proofErr w:type="spellEnd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1"/>
        <w:gridCol w:w="1870"/>
        <w:gridCol w:w="1870"/>
        <w:gridCol w:w="1870"/>
      </w:tblGrid>
      <w:tr w:rsidR="005A046C" w14:paraId="2A799EE4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3741" w:type="dxa"/>
          </w:tcPr>
          <w:p w14:paraId="6BC157BC" w14:textId="3BFD62F0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Тип поверхности</w:t>
            </w:r>
          </w:p>
        </w:tc>
        <w:tc>
          <w:tcPr>
            <w:tcW w:w="1870" w:type="dxa"/>
          </w:tcPr>
          <w:p w14:paraId="734FB4FD" w14:textId="02C95946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Площадь, %</w:t>
            </w:r>
          </w:p>
        </w:tc>
        <w:tc>
          <w:tcPr>
            <w:tcW w:w="1870" w:type="dxa"/>
          </w:tcPr>
          <w:p w14:paraId="53DF4B1D" w14:textId="01727BDF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Площадь, га</w:t>
            </w:r>
          </w:p>
        </w:tc>
        <w:tc>
          <w:tcPr>
            <w:tcW w:w="1870" w:type="dxa"/>
          </w:tcPr>
          <w:p w14:paraId="38518575" w14:textId="2006B84A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Коэффициент</w:t>
            </w:r>
          </w:p>
        </w:tc>
      </w:tr>
      <w:tr w:rsidR="005A046C" w14:paraId="188123E3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3741" w:type="dxa"/>
          </w:tcPr>
          <w:p w14:paraId="16D14BF3" w14:textId="3CD8A1AE" w:rsidR="005A046C" w:rsidRDefault="005A046C" w:rsidP="005A046C">
            <w:pPr>
              <w:rPr>
                <w:sz w:val="24"/>
              </w:rPr>
            </w:pPr>
            <w:r>
              <w:rPr>
                <w:sz w:val="24"/>
              </w:rPr>
              <w:t>Кровли и асфальтобетонные покрытия</w:t>
            </w:r>
          </w:p>
        </w:tc>
        <w:tc>
          <w:tcPr>
            <w:tcW w:w="1870" w:type="dxa"/>
          </w:tcPr>
          <w:p w14:paraId="765B68D0" w14:textId="5DBF5CC0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28.57143</w:t>
            </w:r>
          </w:p>
        </w:tc>
        <w:tc>
          <w:tcPr>
            <w:tcW w:w="1870" w:type="dxa"/>
          </w:tcPr>
          <w:p w14:paraId="2BD0F4F7" w14:textId="11560D51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870" w:type="dxa"/>
          </w:tcPr>
          <w:p w14:paraId="0A5275E2" w14:textId="2D498E8E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0.65</w:t>
            </w:r>
          </w:p>
        </w:tc>
      </w:tr>
      <w:tr w:rsidR="005A046C" w14:paraId="5F5D3768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3741" w:type="dxa"/>
          </w:tcPr>
          <w:p w14:paraId="2D4A8B91" w14:textId="79EEA4EA" w:rsidR="005A046C" w:rsidRDefault="005A046C" w:rsidP="005A046C">
            <w:pPr>
              <w:rPr>
                <w:sz w:val="24"/>
              </w:rPr>
            </w:pPr>
            <w:r>
              <w:rPr>
                <w:sz w:val="24"/>
              </w:rPr>
              <w:t>Булыжные или щебёночные мостовые</w:t>
            </w:r>
          </w:p>
        </w:tc>
        <w:tc>
          <w:tcPr>
            <w:tcW w:w="1870" w:type="dxa"/>
          </w:tcPr>
          <w:p w14:paraId="1FD8F3D3" w14:textId="5339A236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9.523809</w:t>
            </w:r>
          </w:p>
        </w:tc>
        <w:tc>
          <w:tcPr>
            <w:tcW w:w="1870" w:type="dxa"/>
          </w:tcPr>
          <w:p w14:paraId="610E9754" w14:textId="6510DF89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70" w:type="dxa"/>
          </w:tcPr>
          <w:p w14:paraId="07D05BC5" w14:textId="535C7684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0.45</w:t>
            </w:r>
          </w:p>
        </w:tc>
      </w:tr>
      <w:tr w:rsidR="005A046C" w14:paraId="216BB5F6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3741" w:type="dxa"/>
          </w:tcPr>
          <w:p w14:paraId="16237C62" w14:textId="1D3B8770" w:rsidR="005A046C" w:rsidRDefault="005A046C" w:rsidP="005A046C">
            <w:pPr>
              <w:rPr>
                <w:sz w:val="24"/>
              </w:rPr>
            </w:pPr>
            <w:r>
              <w:rPr>
                <w:sz w:val="24"/>
              </w:rPr>
              <w:t>Кварталы города без дорожных покрытий, небольшие скверы, бульвары</w:t>
            </w:r>
          </w:p>
        </w:tc>
        <w:tc>
          <w:tcPr>
            <w:tcW w:w="1870" w:type="dxa"/>
          </w:tcPr>
          <w:p w14:paraId="6A6768C8" w14:textId="0FC7933B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23.80952</w:t>
            </w:r>
          </w:p>
        </w:tc>
        <w:tc>
          <w:tcPr>
            <w:tcW w:w="1870" w:type="dxa"/>
          </w:tcPr>
          <w:p w14:paraId="1C2BAECE" w14:textId="7667F31B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870" w:type="dxa"/>
          </w:tcPr>
          <w:p w14:paraId="52DDC8C3" w14:textId="0CE64740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</w:tr>
      <w:tr w:rsidR="005A046C" w14:paraId="2A4918FD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3741" w:type="dxa"/>
          </w:tcPr>
          <w:p w14:paraId="3C305F08" w14:textId="79482036" w:rsidR="005A046C" w:rsidRDefault="005A046C" w:rsidP="005A046C">
            <w:pPr>
              <w:rPr>
                <w:sz w:val="24"/>
              </w:rPr>
            </w:pPr>
            <w:r>
              <w:rPr>
                <w:sz w:val="24"/>
              </w:rPr>
              <w:t>Газоны</w:t>
            </w:r>
          </w:p>
        </w:tc>
        <w:tc>
          <w:tcPr>
            <w:tcW w:w="1870" w:type="dxa"/>
          </w:tcPr>
          <w:p w14:paraId="26BA8662" w14:textId="5F08C023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5.714286</w:t>
            </w:r>
          </w:p>
        </w:tc>
        <w:tc>
          <w:tcPr>
            <w:tcW w:w="1870" w:type="dxa"/>
          </w:tcPr>
          <w:p w14:paraId="5CC21439" w14:textId="6DBFD6C1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70" w:type="dxa"/>
          </w:tcPr>
          <w:p w14:paraId="1C8EB882" w14:textId="739E945C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</w:tc>
      </w:tr>
      <w:tr w:rsidR="005A046C" w14:paraId="67B31ED1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3741" w:type="dxa"/>
          </w:tcPr>
          <w:p w14:paraId="51505982" w14:textId="25AE7D24" w:rsidR="005A046C" w:rsidRDefault="005A046C" w:rsidP="005A046C">
            <w:pPr>
              <w:rPr>
                <w:sz w:val="24"/>
              </w:rPr>
            </w:pPr>
            <w:r>
              <w:rPr>
                <w:sz w:val="24"/>
              </w:rPr>
              <w:t>Кварталы с современной застройкой</w:t>
            </w:r>
          </w:p>
        </w:tc>
        <w:tc>
          <w:tcPr>
            <w:tcW w:w="1870" w:type="dxa"/>
          </w:tcPr>
          <w:p w14:paraId="1286A187" w14:textId="3203A153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9.047619</w:t>
            </w:r>
          </w:p>
        </w:tc>
        <w:tc>
          <w:tcPr>
            <w:tcW w:w="1870" w:type="dxa"/>
          </w:tcPr>
          <w:p w14:paraId="51EF6E97" w14:textId="5050BF6C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870" w:type="dxa"/>
          </w:tcPr>
          <w:p w14:paraId="697279AF" w14:textId="44CC7D02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0.45</w:t>
            </w:r>
          </w:p>
        </w:tc>
      </w:tr>
      <w:tr w:rsidR="005A046C" w14:paraId="09C4BC51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3741" w:type="dxa"/>
          </w:tcPr>
          <w:p w14:paraId="5DB21582" w14:textId="73E48958" w:rsidR="005A046C" w:rsidRDefault="005A046C" w:rsidP="005A046C">
            <w:pPr>
              <w:rPr>
                <w:sz w:val="24"/>
              </w:rPr>
            </w:pPr>
            <w:r>
              <w:rPr>
                <w:sz w:val="24"/>
              </w:rPr>
              <w:t>Средние города</w:t>
            </w:r>
          </w:p>
        </w:tc>
        <w:tc>
          <w:tcPr>
            <w:tcW w:w="1870" w:type="dxa"/>
          </w:tcPr>
          <w:p w14:paraId="13F01769" w14:textId="2175EA15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11.90476</w:t>
            </w:r>
          </w:p>
        </w:tc>
        <w:tc>
          <w:tcPr>
            <w:tcW w:w="1870" w:type="dxa"/>
          </w:tcPr>
          <w:p w14:paraId="7CBEE24B" w14:textId="43A1FDDF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870" w:type="dxa"/>
          </w:tcPr>
          <w:p w14:paraId="41FC5E91" w14:textId="38953079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0.45</w:t>
            </w:r>
          </w:p>
        </w:tc>
      </w:tr>
      <w:tr w:rsidR="005A046C" w14:paraId="74C3D709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3741" w:type="dxa"/>
          </w:tcPr>
          <w:p w14:paraId="5B792885" w14:textId="4E717157" w:rsidR="005A046C" w:rsidRDefault="005A046C" w:rsidP="005A046C">
            <w:pPr>
              <w:rPr>
                <w:sz w:val="24"/>
              </w:rPr>
            </w:pPr>
            <w:r>
              <w:rPr>
                <w:sz w:val="24"/>
              </w:rPr>
              <w:t>Небольшие города и посёлки</w:t>
            </w:r>
          </w:p>
        </w:tc>
        <w:tc>
          <w:tcPr>
            <w:tcW w:w="1870" w:type="dxa"/>
          </w:tcPr>
          <w:p w14:paraId="52145FE4" w14:textId="7115F935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7.142857</w:t>
            </w:r>
          </w:p>
        </w:tc>
        <w:tc>
          <w:tcPr>
            <w:tcW w:w="1870" w:type="dxa"/>
          </w:tcPr>
          <w:p w14:paraId="72AF850B" w14:textId="730667F4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70" w:type="dxa"/>
          </w:tcPr>
          <w:p w14:paraId="528FE152" w14:textId="57CEE5AA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0.35</w:t>
            </w:r>
          </w:p>
        </w:tc>
      </w:tr>
      <w:tr w:rsidR="005A046C" w14:paraId="318E5270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3741" w:type="dxa"/>
          </w:tcPr>
          <w:p w14:paraId="181D62B7" w14:textId="374D857F" w:rsidR="005A046C" w:rsidRDefault="005A046C" w:rsidP="005A046C">
            <w:pPr>
              <w:rPr>
                <w:sz w:val="24"/>
              </w:rPr>
            </w:pPr>
            <w:r>
              <w:rPr>
                <w:sz w:val="24"/>
              </w:rPr>
              <w:t>Карьер</w:t>
            </w:r>
          </w:p>
        </w:tc>
        <w:tc>
          <w:tcPr>
            <w:tcW w:w="1870" w:type="dxa"/>
          </w:tcPr>
          <w:p w14:paraId="3A60D66E" w14:textId="340731B4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4.285714</w:t>
            </w:r>
          </w:p>
        </w:tc>
        <w:tc>
          <w:tcPr>
            <w:tcW w:w="1870" w:type="dxa"/>
          </w:tcPr>
          <w:p w14:paraId="300F0C89" w14:textId="130A94B2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70" w:type="dxa"/>
          </w:tcPr>
          <w:p w14:paraId="4C609DB0" w14:textId="17F71D06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2B164D80" w14:textId="77777777" w:rsidR="005A046C" w:rsidRDefault="005A046C" w:rsidP="005A046C">
      <w:pPr>
        <w:jc w:val="center"/>
        <w:rPr>
          <w:sz w:val="24"/>
        </w:rPr>
      </w:pPr>
    </w:p>
    <w:p w14:paraId="5B493586" w14:textId="77777777" w:rsidR="005A046C" w:rsidRDefault="005A046C" w:rsidP="005A046C">
      <w:pPr>
        <w:jc w:val="center"/>
        <w:rPr>
          <w:sz w:val="24"/>
        </w:rPr>
      </w:pPr>
    </w:p>
    <w:p w14:paraId="21791FC7" w14:textId="3EC4DA01" w:rsidR="005A046C" w:rsidRDefault="005A046C" w:rsidP="005A046C">
      <w:pPr>
        <w:jc w:val="right"/>
        <w:rPr>
          <w:sz w:val="24"/>
        </w:rPr>
      </w:pPr>
      <w:r>
        <w:rPr>
          <w:i/>
          <w:sz w:val="24"/>
        </w:rPr>
        <w:t>Таблица 3</w:t>
      </w:r>
    </w:p>
    <w:p w14:paraId="377A939E" w14:textId="77777777" w:rsidR="005A046C" w:rsidRPr="00615B21" w:rsidRDefault="005A046C" w:rsidP="005A046C">
      <w:pPr>
        <w:jc w:val="center"/>
        <w:rPr>
          <w:sz w:val="20"/>
          <w:szCs w:val="20"/>
        </w:rPr>
      </w:pPr>
      <w:r w:rsidRPr="003B297A">
        <w:rPr>
          <w:b/>
          <w:sz w:val="20"/>
          <w:szCs w:val="20"/>
        </w:rPr>
        <w:lastRenderedPageBreak/>
        <w:t xml:space="preserve">Площадь поверхности </w:t>
      </w:r>
      <w:r w:rsidRPr="003B297A">
        <w:rPr>
          <w:b/>
          <w:i/>
          <w:sz w:val="20"/>
          <w:szCs w:val="20"/>
          <w:lang w:val="en-US"/>
        </w:rPr>
        <w:t>F</w:t>
      </w:r>
      <w:r w:rsidRPr="008D046D">
        <w:rPr>
          <w:b/>
          <w:i/>
          <w:sz w:val="20"/>
          <w:szCs w:val="20"/>
        </w:rPr>
        <w:t>'</w:t>
      </w:r>
      <w:proofErr w:type="spellStart"/>
      <w:r w:rsidRPr="003B297A">
        <w:rPr>
          <w:b/>
          <w:i/>
          <w:sz w:val="20"/>
          <w:szCs w:val="20"/>
          <w:vertAlign w:val="subscript"/>
          <w:lang w:val="en-US"/>
        </w:rPr>
        <w:t>i</w:t>
      </w:r>
      <w:proofErr w:type="spellEnd"/>
      <w:r w:rsidRPr="003B297A">
        <w:rPr>
          <w:b/>
          <w:sz w:val="20"/>
          <w:szCs w:val="20"/>
        </w:rPr>
        <w:t xml:space="preserve"> и коэффициент стока </w:t>
      </w:r>
      <w:r w:rsidRPr="003B297A">
        <w:rPr>
          <w:b/>
          <w:sz w:val="20"/>
          <w:szCs w:val="20"/>
        </w:rPr>
        <w:sym w:font="Symbol" w:char="F079"/>
      </w:r>
      <w:r w:rsidRPr="008D046D">
        <w:rPr>
          <w:b/>
          <w:i/>
          <w:sz w:val="20"/>
          <w:szCs w:val="20"/>
        </w:rPr>
        <w:t>'</w:t>
      </w:r>
      <w:proofErr w:type="spellStart"/>
      <w:r w:rsidRPr="003B297A">
        <w:rPr>
          <w:b/>
          <w:i/>
          <w:sz w:val="20"/>
          <w:szCs w:val="20"/>
          <w:vertAlign w:val="subscript"/>
          <w:lang w:val="en-US"/>
        </w:rPr>
        <w:t>i</w:t>
      </w:r>
      <w:proofErr w:type="spellEnd"/>
      <w:r>
        <w:rPr>
          <w:b/>
          <w:sz w:val="20"/>
          <w:szCs w:val="20"/>
        </w:rPr>
        <w:br/>
        <w:t>для расчета притоков за счет кратковременных осадков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1"/>
        <w:gridCol w:w="1870"/>
        <w:gridCol w:w="1870"/>
        <w:gridCol w:w="1870"/>
      </w:tblGrid>
      <w:tr w:rsidR="005A046C" w14:paraId="21BD9518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3741" w:type="dxa"/>
          </w:tcPr>
          <w:p w14:paraId="7940DE2C" w14:textId="1474DE39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 поверхности</w:t>
            </w:r>
          </w:p>
        </w:tc>
        <w:tc>
          <w:tcPr>
            <w:tcW w:w="1870" w:type="dxa"/>
          </w:tcPr>
          <w:p w14:paraId="48982FA7" w14:textId="627DED2C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Площадь, %</w:t>
            </w:r>
          </w:p>
        </w:tc>
        <w:tc>
          <w:tcPr>
            <w:tcW w:w="1870" w:type="dxa"/>
          </w:tcPr>
          <w:p w14:paraId="1168E247" w14:textId="1400A13B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Площадь, га</w:t>
            </w:r>
          </w:p>
        </w:tc>
        <w:tc>
          <w:tcPr>
            <w:tcW w:w="1870" w:type="dxa"/>
          </w:tcPr>
          <w:p w14:paraId="7FBD71A4" w14:textId="77360BA7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Коэффициент</w:t>
            </w:r>
          </w:p>
        </w:tc>
      </w:tr>
      <w:tr w:rsidR="005A046C" w14:paraId="55FA4C27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3741" w:type="dxa"/>
          </w:tcPr>
          <w:p w14:paraId="010D7E95" w14:textId="6F6A00D9" w:rsidR="005A046C" w:rsidRDefault="005A046C" w:rsidP="005A046C">
            <w:pPr>
              <w:rPr>
                <w:sz w:val="24"/>
              </w:rPr>
            </w:pPr>
            <w:r>
              <w:rPr>
                <w:sz w:val="24"/>
              </w:rPr>
              <w:t>Все грунтовые поверхности, кроме задернованных и открытых песчаных пород</w:t>
            </w:r>
          </w:p>
        </w:tc>
        <w:tc>
          <w:tcPr>
            <w:tcW w:w="1870" w:type="dxa"/>
          </w:tcPr>
          <w:p w14:paraId="7DBDCAD4" w14:textId="50AF7659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870" w:type="dxa"/>
          </w:tcPr>
          <w:p w14:paraId="751B29C4" w14:textId="765C155C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180.6</w:t>
            </w:r>
          </w:p>
        </w:tc>
        <w:tc>
          <w:tcPr>
            <w:tcW w:w="1870" w:type="dxa"/>
          </w:tcPr>
          <w:p w14:paraId="2E1E283C" w14:textId="45AC733E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0.15</w:t>
            </w:r>
          </w:p>
        </w:tc>
      </w:tr>
      <w:tr w:rsidR="005A046C" w14:paraId="1E96A920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3741" w:type="dxa"/>
          </w:tcPr>
          <w:p w14:paraId="7E486382" w14:textId="03CDDF14" w:rsidR="005A046C" w:rsidRDefault="005A046C" w:rsidP="005A046C">
            <w:pPr>
              <w:rPr>
                <w:sz w:val="24"/>
              </w:rPr>
            </w:pPr>
            <w:r>
              <w:rPr>
                <w:sz w:val="24"/>
              </w:rPr>
              <w:t>Задернованные поверхности</w:t>
            </w:r>
          </w:p>
        </w:tc>
        <w:tc>
          <w:tcPr>
            <w:tcW w:w="1870" w:type="dxa"/>
          </w:tcPr>
          <w:p w14:paraId="3A1E6F48" w14:textId="0BF3B5AC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70" w:type="dxa"/>
          </w:tcPr>
          <w:p w14:paraId="3C9FFD24" w14:textId="1F8D2BD4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25.2</w:t>
            </w:r>
          </w:p>
        </w:tc>
        <w:tc>
          <w:tcPr>
            <w:tcW w:w="1870" w:type="dxa"/>
          </w:tcPr>
          <w:p w14:paraId="60BF1BB4" w14:textId="05D71B2B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0.09</w:t>
            </w:r>
          </w:p>
        </w:tc>
      </w:tr>
      <w:tr w:rsidR="005A046C" w14:paraId="11CD8505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3741" w:type="dxa"/>
          </w:tcPr>
          <w:p w14:paraId="14E2F736" w14:textId="2839E81C" w:rsidR="005A046C" w:rsidRDefault="005A046C" w:rsidP="005A046C">
            <w:pPr>
              <w:rPr>
                <w:sz w:val="24"/>
              </w:rPr>
            </w:pPr>
            <w:r>
              <w:rPr>
                <w:sz w:val="24"/>
              </w:rPr>
              <w:t>Обнаженные в карьере поверхности песчаных пород</w:t>
            </w:r>
          </w:p>
        </w:tc>
        <w:tc>
          <w:tcPr>
            <w:tcW w:w="1870" w:type="dxa"/>
          </w:tcPr>
          <w:p w14:paraId="62328A23" w14:textId="508A4972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0" w:type="dxa"/>
          </w:tcPr>
          <w:p w14:paraId="47EA5168" w14:textId="64307AFF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1870" w:type="dxa"/>
          </w:tcPr>
          <w:p w14:paraId="0341E3D1" w14:textId="32EB67A6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0.075</w:t>
            </w:r>
          </w:p>
        </w:tc>
      </w:tr>
    </w:tbl>
    <w:p w14:paraId="1DCDC368" w14:textId="77777777" w:rsidR="005A046C" w:rsidRDefault="005A046C" w:rsidP="005A046C">
      <w:pPr>
        <w:jc w:val="center"/>
        <w:rPr>
          <w:sz w:val="24"/>
        </w:rPr>
      </w:pPr>
    </w:p>
    <w:p w14:paraId="2C597B1F" w14:textId="77777777" w:rsidR="005A046C" w:rsidRDefault="005A046C" w:rsidP="005A046C">
      <w:pPr>
        <w:jc w:val="center"/>
        <w:rPr>
          <w:sz w:val="24"/>
        </w:rPr>
      </w:pPr>
    </w:p>
    <w:p w14:paraId="2CB8D6C3" w14:textId="4A13C07E" w:rsidR="005A046C" w:rsidRDefault="005A046C" w:rsidP="005A046C">
      <w:pPr>
        <w:jc w:val="right"/>
        <w:rPr>
          <w:sz w:val="24"/>
        </w:rPr>
      </w:pPr>
      <w:r>
        <w:rPr>
          <w:i/>
          <w:sz w:val="24"/>
        </w:rPr>
        <w:t>Таблица 4</w:t>
      </w:r>
    </w:p>
    <w:p w14:paraId="5B35E430" w14:textId="77777777" w:rsidR="005A046C" w:rsidRPr="005A046C" w:rsidRDefault="005A046C" w:rsidP="005A046C">
      <w:pPr>
        <w:jc w:val="center"/>
        <w:rPr>
          <w:sz w:val="24"/>
        </w:rPr>
      </w:pPr>
      <w:r>
        <w:rPr>
          <w:b/>
          <w:sz w:val="20"/>
        </w:rPr>
        <w:t>Расчетные данные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83"/>
        <w:gridCol w:w="1871"/>
      </w:tblGrid>
      <w:tr w:rsidR="005A046C" w14:paraId="0EE59FCE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7483" w:type="dxa"/>
          </w:tcPr>
          <w:p w14:paraId="1516306F" w14:textId="420DA0FA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Параметр</w:t>
            </w:r>
          </w:p>
        </w:tc>
        <w:tc>
          <w:tcPr>
            <w:tcW w:w="1871" w:type="dxa"/>
          </w:tcPr>
          <w:p w14:paraId="0F4CC31B" w14:textId="1FE56A84" w:rsidR="005A046C" w:rsidRDefault="005A046C" w:rsidP="005A04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</w:tr>
      <w:tr w:rsidR="005A046C" w:rsidRPr="005A046C" w14:paraId="6B18FCC6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7483" w:type="dxa"/>
          </w:tcPr>
          <w:p w14:paraId="1A304FC5" w14:textId="40500DDC" w:rsidR="005A046C" w:rsidRPr="005A046C" w:rsidRDefault="005A046C" w:rsidP="005A046C">
            <w:pPr>
              <w:rPr>
                <w:sz w:val="24"/>
              </w:rPr>
            </w:pPr>
            <w:r w:rsidRPr="005A046C">
              <w:rPr>
                <w:lang w:eastAsia="x-none"/>
              </w:rPr>
              <w:t>Средневзвешенное значение общего коэффициента стока дождевых вод</w:t>
            </w:r>
            <w:r w:rsidRPr="005A046C">
              <w:t xml:space="preserve">, </w:t>
            </w:r>
            <w:r w:rsidRPr="005A046C">
              <w:rPr>
                <w:position w:val="-10"/>
              </w:rPr>
              <w:object w:dxaOrig="360" w:dyaOrig="340" w14:anchorId="3FD3EDA1">
                <v:shape id="_x0000_i1189" type="#_x0000_t75" style="width:18pt;height:17.25pt" o:ole="">
                  <v:imagedata r:id="rId98" o:title=""/>
                </v:shape>
                <o:OLEObject Type="Embed" ProgID="Equation.3" ShapeID="_x0000_i1189" DrawAspect="Content" ObjectID="_1829990305" r:id="rId99"/>
              </w:object>
            </w:r>
          </w:p>
        </w:tc>
        <w:tc>
          <w:tcPr>
            <w:tcW w:w="1871" w:type="dxa"/>
          </w:tcPr>
          <w:p w14:paraId="4A70F94E" w14:textId="6A1D7856" w:rsidR="005A046C" w:rsidRPr="005A046C" w:rsidRDefault="005A046C" w:rsidP="005A046C">
            <w:pPr>
              <w:jc w:val="center"/>
              <w:rPr>
                <w:sz w:val="24"/>
              </w:rPr>
            </w:pPr>
            <w:r>
              <w:rPr>
                <w:lang w:eastAsia="x-none"/>
              </w:rPr>
              <w:t>0.4559524</w:t>
            </w:r>
          </w:p>
        </w:tc>
      </w:tr>
      <w:tr w:rsidR="005A046C" w:rsidRPr="005A046C" w14:paraId="799818BB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7483" w:type="dxa"/>
          </w:tcPr>
          <w:p w14:paraId="38A63729" w14:textId="3EC47BCC" w:rsidR="005A046C" w:rsidRPr="005A046C" w:rsidRDefault="005A046C" w:rsidP="005A046C">
            <w:pPr>
              <w:rPr>
                <w:sz w:val="24"/>
              </w:rPr>
            </w:pPr>
            <w:r w:rsidRPr="005A046C">
              <w:rPr>
                <w:lang w:eastAsia="x-none"/>
              </w:rPr>
              <w:t>Средневзвешенное значение общего коэффициента суточного стока</w:t>
            </w:r>
            <w:r w:rsidRPr="005A046C">
              <w:t xml:space="preserve">, </w:t>
            </w:r>
            <w:r w:rsidRPr="005A046C">
              <w:rPr>
                <w:position w:val="-10"/>
              </w:rPr>
              <w:object w:dxaOrig="400" w:dyaOrig="340" w14:anchorId="33AAE94A">
                <v:shape id="_x0000_i1195" type="#_x0000_t75" style="width:20.25pt;height:17.25pt" o:ole="">
                  <v:imagedata r:id="rId100" o:title=""/>
                </v:shape>
                <o:OLEObject Type="Embed" ProgID="Equation.3" ShapeID="_x0000_i1195" DrawAspect="Content" ObjectID="_1829990306" r:id="rId101"/>
              </w:object>
            </w:r>
          </w:p>
        </w:tc>
        <w:tc>
          <w:tcPr>
            <w:tcW w:w="1871" w:type="dxa"/>
          </w:tcPr>
          <w:p w14:paraId="5B9EE3DA" w14:textId="6D4CE40F" w:rsidR="005A046C" w:rsidRPr="005A046C" w:rsidRDefault="005A046C" w:rsidP="005A046C">
            <w:pPr>
              <w:jc w:val="center"/>
              <w:rPr>
                <w:sz w:val="24"/>
              </w:rPr>
            </w:pPr>
            <w:r>
              <w:rPr>
                <w:lang w:eastAsia="x-none"/>
              </w:rPr>
              <w:t>0.1413</w:t>
            </w:r>
          </w:p>
        </w:tc>
      </w:tr>
      <w:tr w:rsidR="005A046C" w:rsidRPr="005A046C" w14:paraId="09A60D4F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7483" w:type="dxa"/>
          </w:tcPr>
          <w:p w14:paraId="5AF9A569" w14:textId="79F62DE2" w:rsidR="005A046C" w:rsidRPr="005A046C" w:rsidRDefault="005A046C" w:rsidP="005A046C">
            <w:pPr>
              <w:rPr>
                <w:sz w:val="24"/>
              </w:rPr>
            </w:pPr>
            <w:r w:rsidRPr="005A046C">
              <w:t xml:space="preserve">Коэффициент, учитывающий уборку снега, </w:t>
            </w:r>
            <w:r w:rsidRPr="005A046C">
              <w:rPr>
                <w:position w:val="-12"/>
              </w:rPr>
              <w:object w:dxaOrig="279" w:dyaOrig="360" w14:anchorId="4D16ACF6">
                <v:shape id="_x0000_i1201" type="#_x0000_t75" style="width:14.25pt;height:18pt" o:ole="">
                  <v:imagedata r:id="rId102" o:title=""/>
                </v:shape>
                <o:OLEObject Type="Embed" ProgID="Equation.3" ShapeID="_x0000_i1201" DrawAspect="Content" ObjectID="_1829990307" r:id="rId103"/>
              </w:object>
            </w:r>
          </w:p>
        </w:tc>
        <w:tc>
          <w:tcPr>
            <w:tcW w:w="1871" w:type="dxa"/>
          </w:tcPr>
          <w:p w14:paraId="364B8124" w14:textId="51BBFE87" w:rsidR="005A046C" w:rsidRPr="005A046C" w:rsidRDefault="005A046C" w:rsidP="005A046C">
            <w:pPr>
              <w:jc w:val="center"/>
              <w:rPr>
                <w:sz w:val="24"/>
              </w:rPr>
            </w:pPr>
            <w:r>
              <w:t>1</w:t>
            </w:r>
          </w:p>
        </w:tc>
      </w:tr>
      <w:tr w:rsidR="005A046C" w:rsidRPr="005A046C" w14:paraId="4FCB47A6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7483" w:type="dxa"/>
          </w:tcPr>
          <w:p w14:paraId="42595143" w14:textId="759C445A" w:rsidR="005A046C" w:rsidRPr="005A046C" w:rsidRDefault="005A046C" w:rsidP="005A046C">
            <w:pPr>
              <w:rPr>
                <w:sz w:val="24"/>
              </w:rPr>
            </w:pPr>
            <w:r w:rsidRPr="005A046C">
              <w:t xml:space="preserve">Коэффициент, учитывающий неравномерность выпадения дождя по площади, </w:t>
            </w:r>
            <w:r w:rsidRPr="005A046C">
              <w:rPr>
                <w:position w:val="-10"/>
              </w:rPr>
              <w:object w:dxaOrig="279" w:dyaOrig="340" w14:anchorId="1421F40D">
                <v:shape id="_x0000_i1207" type="#_x0000_t75" style="width:14.25pt;height:17.25pt" o:ole="">
                  <v:imagedata r:id="rId104" o:title=""/>
                </v:shape>
                <o:OLEObject Type="Embed" ProgID="Equation.3" ShapeID="_x0000_i1207" DrawAspect="Content" ObjectID="_1829990308" r:id="rId105"/>
              </w:object>
            </w:r>
          </w:p>
        </w:tc>
        <w:tc>
          <w:tcPr>
            <w:tcW w:w="1871" w:type="dxa"/>
          </w:tcPr>
          <w:p w14:paraId="778F4EB4" w14:textId="29A5C88E" w:rsidR="005A046C" w:rsidRPr="005A046C" w:rsidRDefault="005A046C" w:rsidP="005A046C">
            <w:pPr>
              <w:jc w:val="center"/>
              <w:rPr>
                <w:sz w:val="24"/>
              </w:rPr>
            </w:pPr>
            <w:r>
              <w:t>1</w:t>
            </w:r>
          </w:p>
        </w:tc>
      </w:tr>
      <w:tr w:rsidR="005A046C" w:rsidRPr="005A046C" w14:paraId="0649BDF8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7483" w:type="dxa"/>
          </w:tcPr>
          <w:p w14:paraId="448899AD" w14:textId="2F8A42C8" w:rsidR="005A046C" w:rsidRPr="005A046C" w:rsidRDefault="005A046C" w:rsidP="005A046C">
            <w:pPr>
              <w:rPr>
                <w:sz w:val="24"/>
              </w:rPr>
            </w:pPr>
            <w:r w:rsidRPr="005A046C">
              <w:t xml:space="preserve">Среднегодовой объем дождевых вод, </w:t>
            </w:r>
            <w:r w:rsidRPr="005A046C">
              <w:rPr>
                <w:position w:val="-10"/>
              </w:rPr>
              <w:object w:dxaOrig="340" w:dyaOrig="340" w14:anchorId="0C157DDD">
                <v:shape id="_x0000_i1213" type="#_x0000_t75" style="width:17.25pt;height:17.25pt" o:ole="">
                  <v:imagedata r:id="rId106" o:title=""/>
                </v:shape>
                <o:OLEObject Type="Embed" ProgID="Equation.3" ShapeID="_x0000_i1213" DrawAspect="Content" ObjectID="_1829990309" r:id="rId107"/>
              </w:object>
            </w:r>
            <w:r w:rsidRPr="005A046C">
              <w:t>, м</w:t>
            </w:r>
            <w:r w:rsidRPr="005A046C">
              <w:rPr>
                <w:vertAlign w:val="superscript"/>
              </w:rPr>
              <w:t>3</w:t>
            </w:r>
          </w:p>
        </w:tc>
        <w:tc>
          <w:tcPr>
            <w:tcW w:w="1871" w:type="dxa"/>
          </w:tcPr>
          <w:p w14:paraId="477C4AAE" w14:textId="54ECC174" w:rsidR="005A046C" w:rsidRPr="005A046C" w:rsidRDefault="005A046C" w:rsidP="005A046C">
            <w:pPr>
              <w:jc w:val="center"/>
              <w:rPr>
                <w:sz w:val="24"/>
              </w:rPr>
            </w:pPr>
            <w:r>
              <w:t>416512.5</w:t>
            </w:r>
          </w:p>
        </w:tc>
      </w:tr>
      <w:tr w:rsidR="005A046C" w:rsidRPr="005A046C" w14:paraId="7320009F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7483" w:type="dxa"/>
          </w:tcPr>
          <w:p w14:paraId="560994E1" w14:textId="133B0D8F" w:rsidR="005A046C" w:rsidRPr="005A046C" w:rsidRDefault="005A046C" w:rsidP="005A046C">
            <w:pPr>
              <w:rPr>
                <w:sz w:val="24"/>
              </w:rPr>
            </w:pPr>
            <w:r w:rsidRPr="005A046C">
              <w:t xml:space="preserve">Среднегодовой объем талых вод, </w:t>
            </w:r>
            <w:r w:rsidRPr="005A046C">
              <w:rPr>
                <w:position w:val="-12"/>
              </w:rPr>
              <w:object w:dxaOrig="340" w:dyaOrig="360" w14:anchorId="1321D026">
                <v:shape id="_x0000_i1219" type="#_x0000_t75" style="width:17.25pt;height:18pt" o:ole="">
                  <v:imagedata r:id="rId108" o:title=""/>
                </v:shape>
                <o:OLEObject Type="Embed" ProgID="Equation.3" ShapeID="_x0000_i1219" DrawAspect="Content" ObjectID="_1829990310" r:id="rId109"/>
              </w:object>
            </w:r>
            <w:r w:rsidRPr="005A046C">
              <w:t>, м</w:t>
            </w:r>
            <w:r w:rsidRPr="005A046C">
              <w:rPr>
                <w:vertAlign w:val="superscript"/>
              </w:rPr>
              <w:t>3</w:t>
            </w:r>
          </w:p>
        </w:tc>
        <w:tc>
          <w:tcPr>
            <w:tcW w:w="1871" w:type="dxa"/>
          </w:tcPr>
          <w:p w14:paraId="48A16802" w14:textId="7CB71A08" w:rsidR="005A046C" w:rsidRPr="005A046C" w:rsidRDefault="005A046C" w:rsidP="005A046C">
            <w:pPr>
              <w:jc w:val="center"/>
              <w:rPr>
                <w:sz w:val="24"/>
              </w:rPr>
            </w:pPr>
            <w:r>
              <w:t>233100</w:t>
            </w:r>
          </w:p>
        </w:tc>
      </w:tr>
      <w:tr w:rsidR="005A046C" w:rsidRPr="005A046C" w14:paraId="108B8D2C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7483" w:type="dxa"/>
          </w:tcPr>
          <w:p w14:paraId="2DC4C32E" w14:textId="11215BEB" w:rsidR="005A046C" w:rsidRPr="005A046C" w:rsidRDefault="005A046C" w:rsidP="005A046C">
            <w:pPr>
              <w:rPr>
                <w:b/>
                <w:sz w:val="24"/>
              </w:rPr>
            </w:pPr>
            <w:r w:rsidRPr="005A046C">
              <w:rPr>
                <w:rFonts w:eastAsia="Calibri"/>
                <w:b/>
              </w:rPr>
              <w:t xml:space="preserve">Суммарный </w:t>
            </w:r>
            <w:r w:rsidRPr="005A046C">
              <w:rPr>
                <w:b/>
              </w:rPr>
              <w:t xml:space="preserve">среднегодовой объем поверхностных вод, </w:t>
            </w:r>
            <w:r w:rsidRPr="005A046C">
              <w:rPr>
                <w:b/>
                <w:position w:val="-10"/>
              </w:rPr>
              <w:object w:dxaOrig="340" w:dyaOrig="340" w14:anchorId="2935D461">
                <v:shape id="_x0000_i1225" type="#_x0000_t75" style="width:17.25pt;height:17.25pt" o:ole="">
                  <v:imagedata r:id="rId110" o:title=""/>
                </v:shape>
                <o:OLEObject Type="Embed" ProgID="Equation.3" ShapeID="_x0000_i1225" DrawAspect="Content" ObjectID="_1829990311" r:id="rId111"/>
              </w:object>
            </w:r>
            <w:r w:rsidRPr="005A046C">
              <w:rPr>
                <w:b/>
              </w:rPr>
              <w:t>, м</w:t>
            </w:r>
            <w:r w:rsidRPr="005A046C">
              <w:rPr>
                <w:b/>
                <w:vertAlign w:val="superscript"/>
              </w:rPr>
              <w:t>3</w:t>
            </w:r>
          </w:p>
        </w:tc>
        <w:tc>
          <w:tcPr>
            <w:tcW w:w="1871" w:type="dxa"/>
          </w:tcPr>
          <w:p w14:paraId="70809972" w14:textId="7DF5280B" w:rsidR="005A046C" w:rsidRPr="005A046C" w:rsidRDefault="005A046C" w:rsidP="005A046C">
            <w:pPr>
              <w:jc w:val="center"/>
              <w:rPr>
                <w:b/>
                <w:sz w:val="24"/>
              </w:rPr>
            </w:pPr>
            <w:r>
              <w:rPr>
                <w:rFonts w:eastAsia="Calibri"/>
                <w:b/>
              </w:rPr>
              <w:t>649612.5</w:t>
            </w:r>
          </w:p>
        </w:tc>
      </w:tr>
      <w:tr w:rsidR="005A046C" w:rsidRPr="005A046C" w14:paraId="1AD2B4C8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7483" w:type="dxa"/>
          </w:tcPr>
          <w:p w14:paraId="54B3940B" w14:textId="4610DB48" w:rsidR="005A046C" w:rsidRPr="005A046C" w:rsidRDefault="005A046C" w:rsidP="005A046C">
            <w:pPr>
              <w:rPr>
                <w:sz w:val="24"/>
              </w:rPr>
            </w:pPr>
            <w:r w:rsidRPr="005A046C">
              <w:t xml:space="preserve">Среднесуточный объем дождевых вод, </w:t>
            </w:r>
            <w:r w:rsidRPr="005A046C">
              <w:rPr>
                <w:position w:val="-10"/>
              </w:rPr>
              <w:object w:dxaOrig="400" w:dyaOrig="340" w14:anchorId="1DCFC04C">
                <v:shape id="_x0000_i1231" type="#_x0000_t75" style="width:20.25pt;height:17.25pt" o:ole="">
                  <v:imagedata r:id="rId112" o:title=""/>
                </v:shape>
                <o:OLEObject Type="Embed" ProgID="Equation.3" ShapeID="_x0000_i1231" DrawAspect="Content" ObjectID="_1829990312" r:id="rId113"/>
              </w:object>
            </w:r>
            <w:r w:rsidRPr="005A046C">
              <w:t>, м</w:t>
            </w:r>
            <w:r w:rsidRPr="005A046C">
              <w:rPr>
                <w:vertAlign w:val="superscript"/>
              </w:rPr>
              <w:t>3</w:t>
            </w:r>
          </w:p>
        </w:tc>
        <w:tc>
          <w:tcPr>
            <w:tcW w:w="1871" w:type="dxa"/>
          </w:tcPr>
          <w:p w14:paraId="084359A5" w14:textId="0B8CDE53" w:rsidR="005A046C" w:rsidRPr="005A046C" w:rsidRDefault="005A046C" w:rsidP="005A046C">
            <w:pPr>
              <w:jc w:val="center"/>
              <w:rPr>
                <w:sz w:val="24"/>
              </w:rPr>
            </w:pPr>
            <w:r>
              <w:t>22551.48</w:t>
            </w:r>
          </w:p>
        </w:tc>
      </w:tr>
      <w:tr w:rsidR="005A046C" w:rsidRPr="005A046C" w14:paraId="6E1E9AC9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7483" w:type="dxa"/>
          </w:tcPr>
          <w:p w14:paraId="206E2C15" w14:textId="5D4EDFB6" w:rsidR="005A046C" w:rsidRPr="005A046C" w:rsidRDefault="005A046C" w:rsidP="005A046C">
            <w:pPr>
              <w:rPr>
                <w:b/>
                <w:sz w:val="24"/>
              </w:rPr>
            </w:pPr>
            <w:r w:rsidRPr="005A046C">
              <w:rPr>
                <w:b/>
              </w:rPr>
              <w:t xml:space="preserve">Приток за счет дождевых вод, </w:t>
            </w:r>
            <w:r w:rsidRPr="005A046C">
              <w:rPr>
                <w:b/>
                <w:position w:val="-10"/>
              </w:rPr>
              <w:object w:dxaOrig="340" w:dyaOrig="340" w14:anchorId="19473F2A">
                <v:shape id="_x0000_i1237" type="#_x0000_t75" style="width:17.25pt;height:17.25pt" o:ole="">
                  <v:imagedata r:id="rId114" o:title=""/>
                </v:shape>
                <o:OLEObject Type="Embed" ProgID="Equation.3" ShapeID="_x0000_i1237" DrawAspect="Content" ObjectID="_1829990313" r:id="rId115"/>
              </w:object>
            </w:r>
            <w:r w:rsidRPr="005A046C">
              <w:rPr>
                <w:b/>
              </w:rPr>
              <w:t>, м</w:t>
            </w:r>
            <w:r w:rsidRPr="005A046C">
              <w:rPr>
                <w:b/>
                <w:vertAlign w:val="superscript"/>
              </w:rPr>
              <w:t>3</w:t>
            </w:r>
            <w:r w:rsidRPr="005A046C">
              <w:rPr>
                <w:b/>
              </w:rPr>
              <w:t>/</w:t>
            </w:r>
            <w:proofErr w:type="spellStart"/>
            <w:r w:rsidRPr="005A046C">
              <w:rPr>
                <w:b/>
              </w:rPr>
              <w:t>сут</w:t>
            </w:r>
            <w:proofErr w:type="spellEnd"/>
            <w:r w:rsidRPr="005A046C">
              <w:rPr>
                <w:b/>
              </w:rPr>
              <w:t xml:space="preserve"> (м</w:t>
            </w:r>
            <w:r w:rsidRPr="005A046C">
              <w:rPr>
                <w:b/>
                <w:vertAlign w:val="superscript"/>
              </w:rPr>
              <w:t>3</w:t>
            </w:r>
            <w:r w:rsidRPr="005A046C">
              <w:rPr>
                <w:b/>
              </w:rPr>
              <w:t>/ч)</w:t>
            </w:r>
          </w:p>
        </w:tc>
        <w:tc>
          <w:tcPr>
            <w:tcW w:w="1871" w:type="dxa"/>
          </w:tcPr>
          <w:p w14:paraId="3427F194" w14:textId="77777777" w:rsidR="005A046C" w:rsidRDefault="005A046C" w:rsidP="005A046C">
            <w:pPr>
              <w:jc w:val="center"/>
              <w:rPr>
                <w:b/>
              </w:rPr>
            </w:pPr>
            <w:r>
              <w:rPr>
                <w:b/>
              </w:rPr>
              <w:t>1728.268</w:t>
            </w:r>
          </w:p>
          <w:p w14:paraId="3D9DE9C9" w14:textId="7B6B8F6E" w:rsidR="005A046C" w:rsidRPr="005A046C" w:rsidRDefault="005A046C" w:rsidP="005A046C">
            <w:pPr>
              <w:jc w:val="center"/>
              <w:rPr>
                <w:b/>
                <w:sz w:val="24"/>
              </w:rPr>
            </w:pPr>
            <w:r>
              <w:rPr>
                <w:b/>
              </w:rPr>
              <w:t>(72.01117)</w:t>
            </w:r>
          </w:p>
        </w:tc>
      </w:tr>
      <w:tr w:rsidR="005A046C" w:rsidRPr="005A046C" w14:paraId="4D383874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7483" w:type="dxa"/>
          </w:tcPr>
          <w:p w14:paraId="2724F7E6" w14:textId="13DC66AB" w:rsidR="005A046C" w:rsidRPr="005A046C" w:rsidRDefault="005A046C" w:rsidP="005A046C">
            <w:pPr>
              <w:rPr>
                <w:b/>
                <w:sz w:val="24"/>
              </w:rPr>
            </w:pPr>
            <w:r w:rsidRPr="005A046C">
              <w:rPr>
                <w:b/>
              </w:rPr>
              <w:t xml:space="preserve">Приток за счет талых вод, </w:t>
            </w:r>
            <w:r w:rsidRPr="005A046C">
              <w:rPr>
                <w:b/>
                <w:position w:val="-12"/>
              </w:rPr>
              <w:object w:dxaOrig="320" w:dyaOrig="360" w14:anchorId="6A31CEEE">
                <v:shape id="_x0000_i1243" type="#_x0000_t75" style="width:15.75pt;height:18pt" o:ole="">
                  <v:imagedata r:id="rId116" o:title=""/>
                </v:shape>
                <o:OLEObject Type="Embed" ProgID="Equation.3" ShapeID="_x0000_i1243" DrawAspect="Content" ObjectID="_1829990314" r:id="rId117"/>
              </w:object>
            </w:r>
            <w:r w:rsidRPr="005A046C">
              <w:rPr>
                <w:b/>
              </w:rPr>
              <w:t>, м</w:t>
            </w:r>
            <w:r w:rsidRPr="005A046C">
              <w:rPr>
                <w:b/>
                <w:vertAlign w:val="superscript"/>
              </w:rPr>
              <w:t>3</w:t>
            </w:r>
            <w:r w:rsidRPr="005A046C">
              <w:rPr>
                <w:b/>
              </w:rPr>
              <w:t>/</w:t>
            </w:r>
            <w:proofErr w:type="spellStart"/>
            <w:r w:rsidRPr="005A046C">
              <w:rPr>
                <w:b/>
              </w:rPr>
              <w:t>сут</w:t>
            </w:r>
            <w:proofErr w:type="spellEnd"/>
            <w:r w:rsidRPr="005A046C">
              <w:rPr>
                <w:b/>
              </w:rPr>
              <w:t xml:space="preserve"> (м</w:t>
            </w:r>
            <w:r w:rsidRPr="005A046C">
              <w:rPr>
                <w:b/>
                <w:vertAlign w:val="superscript"/>
              </w:rPr>
              <w:t>3</w:t>
            </w:r>
            <w:r w:rsidRPr="005A046C">
              <w:rPr>
                <w:b/>
              </w:rPr>
              <w:t>/ч)</w:t>
            </w:r>
          </w:p>
        </w:tc>
        <w:tc>
          <w:tcPr>
            <w:tcW w:w="1871" w:type="dxa"/>
          </w:tcPr>
          <w:p w14:paraId="29EB39DB" w14:textId="77777777" w:rsidR="005A046C" w:rsidRDefault="005A046C" w:rsidP="005A046C">
            <w:pPr>
              <w:jc w:val="center"/>
              <w:rPr>
                <w:b/>
              </w:rPr>
            </w:pPr>
            <w:r>
              <w:rPr>
                <w:b/>
              </w:rPr>
              <w:t>16650</w:t>
            </w:r>
          </w:p>
          <w:p w14:paraId="5046F52A" w14:textId="40174353" w:rsidR="005A046C" w:rsidRPr="005A046C" w:rsidRDefault="005A046C" w:rsidP="005A046C">
            <w:pPr>
              <w:jc w:val="center"/>
              <w:rPr>
                <w:b/>
                <w:sz w:val="24"/>
              </w:rPr>
            </w:pPr>
            <w:r>
              <w:rPr>
                <w:b/>
              </w:rPr>
              <w:t>(693.75)</w:t>
            </w:r>
          </w:p>
        </w:tc>
      </w:tr>
      <w:tr w:rsidR="005A046C" w:rsidRPr="005A046C" w14:paraId="70AD43C4" w14:textId="77777777" w:rsidTr="005A046C">
        <w:tblPrEx>
          <w:tblCellMar>
            <w:top w:w="0" w:type="dxa"/>
            <w:bottom w:w="0" w:type="dxa"/>
          </w:tblCellMar>
        </w:tblPrEx>
        <w:tc>
          <w:tcPr>
            <w:tcW w:w="7483" w:type="dxa"/>
          </w:tcPr>
          <w:p w14:paraId="00DA9F13" w14:textId="6F0E42DE" w:rsidR="005A046C" w:rsidRPr="005A046C" w:rsidRDefault="005A046C" w:rsidP="005A046C">
            <w:pPr>
              <w:rPr>
                <w:b/>
                <w:sz w:val="24"/>
              </w:rPr>
            </w:pPr>
            <w:r w:rsidRPr="005A046C">
              <w:rPr>
                <w:b/>
              </w:rPr>
              <w:t xml:space="preserve">Приток за счет кратковременных ливневых осадков, </w:t>
            </w:r>
            <w:r w:rsidRPr="005A046C">
              <w:rPr>
                <w:b/>
                <w:position w:val="-10"/>
              </w:rPr>
              <w:object w:dxaOrig="400" w:dyaOrig="340" w14:anchorId="07DAC6EE">
                <v:shape id="_x0000_i1249" type="#_x0000_t75" style="width:20.25pt;height:17.25pt" o:ole="">
                  <v:imagedata r:id="rId118" o:title=""/>
                </v:shape>
                <o:OLEObject Type="Embed" ProgID="Equation.3" ShapeID="_x0000_i1249" DrawAspect="Content" ObjectID="_1829990315" r:id="rId119"/>
              </w:object>
            </w:r>
            <w:r w:rsidRPr="005A046C">
              <w:rPr>
                <w:b/>
              </w:rPr>
              <w:t>, м</w:t>
            </w:r>
            <w:r w:rsidRPr="005A046C">
              <w:rPr>
                <w:b/>
                <w:vertAlign w:val="superscript"/>
              </w:rPr>
              <w:t>3</w:t>
            </w:r>
            <w:r w:rsidRPr="005A046C">
              <w:rPr>
                <w:b/>
              </w:rPr>
              <w:t>/</w:t>
            </w:r>
            <w:proofErr w:type="spellStart"/>
            <w:r w:rsidRPr="005A046C">
              <w:rPr>
                <w:b/>
              </w:rPr>
              <w:t>сут</w:t>
            </w:r>
            <w:proofErr w:type="spellEnd"/>
            <w:r w:rsidRPr="005A046C">
              <w:rPr>
                <w:b/>
              </w:rPr>
              <w:t xml:space="preserve"> (м</w:t>
            </w:r>
            <w:r w:rsidRPr="005A046C">
              <w:rPr>
                <w:b/>
                <w:vertAlign w:val="superscript"/>
              </w:rPr>
              <w:t>3</w:t>
            </w:r>
            <w:r w:rsidRPr="005A046C">
              <w:rPr>
                <w:b/>
              </w:rPr>
              <w:t>/ч)</w:t>
            </w:r>
          </w:p>
        </w:tc>
        <w:tc>
          <w:tcPr>
            <w:tcW w:w="1871" w:type="dxa"/>
          </w:tcPr>
          <w:p w14:paraId="057332CB" w14:textId="77777777" w:rsidR="005A046C" w:rsidRDefault="005A046C" w:rsidP="005A046C">
            <w:pPr>
              <w:jc w:val="center"/>
              <w:rPr>
                <w:b/>
              </w:rPr>
            </w:pPr>
            <w:r>
              <w:rPr>
                <w:b/>
              </w:rPr>
              <w:t>22551.48</w:t>
            </w:r>
          </w:p>
          <w:p w14:paraId="5E1542B7" w14:textId="2F70573C" w:rsidR="005A046C" w:rsidRPr="005A046C" w:rsidRDefault="005A046C" w:rsidP="005A046C">
            <w:pPr>
              <w:jc w:val="center"/>
              <w:rPr>
                <w:b/>
                <w:sz w:val="24"/>
              </w:rPr>
            </w:pPr>
            <w:r>
              <w:rPr>
                <w:b/>
              </w:rPr>
              <w:t>(939.645)</w:t>
            </w:r>
          </w:p>
        </w:tc>
      </w:tr>
    </w:tbl>
    <w:p w14:paraId="2CDC831C" w14:textId="3884D6EC" w:rsidR="005A046C" w:rsidRDefault="005A046C" w:rsidP="005A046C">
      <w:pPr>
        <w:jc w:val="center"/>
        <w:rPr>
          <w:sz w:val="24"/>
        </w:rPr>
      </w:pPr>
    </w:p>
    <w:p w14:paraId="4703792E" w14:textId="77777777" w:rsidR="005A046C" w:rsidRDefault="005A046C" w:rsidP="005A046C">
      <w:pPr>
        <w:jc w:val="center"/>
        <w:rPr>
          <w:sz w:val="24"/>
        </w:rPr>
      </w:pPr>
    </w:p>
    <w:p w14:paraId="7B93573B" w14:textId="5E867A6D" w:rsidR="005A046C" w:rsidRDefault="005A046C" w:rsidP="005A046C">
      <w:pPr>
        <w:jc w:val="center"/>
        <w:rPr>
          <w:sz w:val="24"/>
        </w:rPr>
      </w:pPr>
      <w:r>
        <w:rPr>
          <w:sz w:val="24"/>
        </w:rPr>
        <w:lastRenderedPageBreak/>
        <w:t>Литература</w:t>
      </w:r>
    </w:p>
    <w:p w14:paraId="51637229" w14:textId="77777777" w:rsidR="005A046C" w:rsidRDefault="005A046C" w:rsidP="005A046C">
      <w:pPr>
        <w:ind w:firstLine="709"/>
        <w:jc w:val="both"/>
        <w:rPr>
          <w:sz w:val="20"/>
          <w:szCs w:val="20"/>
        </w:rPr>
      </w:pPr>
      <w:proofErr w:type="spellStart"/>
      <w:r w:rsidRPr="00551A2B">
        <w:rPr>
          <w:i/>
          <w:iCs/>
          <w:sz w:val="20"/>
          <w:szCs w:val="20"/>
        </w:rPr>
        <w:t>Синдаловский</w:t>
      </w:r>
      <w:proofErr w:type="spellEnd"/>
      <w:r w:rsidRPr="00551A2B">
        <w:rPr>
          <w:i/>
          <w:iCs/>
          <w:sz w:val="20"/>
          <w:szCs w:val="20"/>
        </w:rPr>
        <w:t> Л.Н.</w:t>
      </w:r>
      <w:r w:rsidRPr="00551A2B">
        <w:rPr>
          <w:sz w:val="20"/>
          <w:szCs w:val="20"/>
        </w:rPr>
        <w:t xml:space="preserve"> </w:t>
      </w:r>
      <w:r w:rsidRPr="00297426">
        <w:rPr>
          <w:sz w:val="20"/>
          <w:szCs w:val="20"/>
        </w:rPr>
        <w:t>Гидрогеологические расчеты с использованием программы ANSDIMAT</w:t>
      </w:r>
      <w:r w:rsidRPr="00551A2B">
        <w:rPr>
          <w:sz w:val="20"/>
          <w:szCs w:val="20"/>
        </w:rPr>
        <w:t>. СПб.: Наука, 20</w:t>
      </w:r>
      <w:r w:rsidRPr="005A046C">
        <w:rPr>
          <w:sz w:val="20"/>
          <w:szCs w:val="20"/>
        </w:rPr>
        <w:t>21</w:t>
      </w:r>
      <w:r w:rsidRPr="00551A2B">
        <w:rPr>
          <w:sz w:val="20"/>
          <w:szCs w:val="20"/>
        </w:rPr>
        <w:t>.</w:t>
      </w:r>
    </w:p>
    <w:p w14:paraId="558B4A13" w14:textId="77777777" w:rsidR="005A046C" w:rsidRPr="0066469F" w:rsidRDefault="005A046C" w:rsidP="005A046C">
      <w:pPr>
        <w:ind w:firstLine="709"/>
        <w:jc w:val="both"/>
        <w:rPr>
          <w:sz w:val="20"/>
          <w:szCs w:val="20"/>
          <w:lang w:eastAsia="ja-JP"/>
        </w:rPr>
      </w:pPr>
      <w:r w:rsidRPr="0066469F">
        <w:rPr>
          <w:sz w:val="20"/>
          <w:szCs w:val="20"/>
          <w:lang w:eastAsia="ja-JP"/>
        </w:rPr>
        <w:t>СП 32.13330.201</w:t>
      </w:r>
      <w:r w:rsidRPr="005A046C">
        <w:rPr>
          <w:sz w:val="20"/>
          <w:szCs w:val="20"/>
          <w:lang w:eastAsia="ja-JP"/>
        </w:rPr>
        <w:t>8</w:t>
      </w:r>
      <w:r w:rsidRPr="0066469F">
        <w:rPr>
          <w:sz w:val="20"/>
          <w:szCs w:val="20"/>
          <w:lang w:eastAsia="ja-JP"/>
        </w:rPr>
        <w:t>. Канализация. Наружные сети и сооружения. 201</w:t>
      </w:r>
      <w:r w:rsidRPr="005A046C">
        <w:rPr>
          <w:sz w:val="20"/>
          <w:szCs w:val="20"/>
          <w:lang w:eastAsia="ja-JP"/>
        </w:rPr>
        <w:t>8</w:t>
      </w:r>
      <w:r w:rsidRPr="0066469F">
        <w:rPr>
          <w:sz w:val="20"/>
          <w:szCs w:val="20"/>
          <w:lang w:eastAsia="ja-JP"/>
        </w:rPr>
        <w:t>.</w:t>
      </w:r>
    </w:p>
    <w:p w14:paraId="35B9487B" w14:textId="77777777" w:rsidR="005A046C" w:rsidRPr="005A046C" w:rsidRDefault="005A046C" w:rsidP="005A046C">
      <w:pPr>
        <w:ind w:firstLine="709"/>
        <w:jc w:val="both"/>
        <w:rPr>
          <w:color w:val="000000"/>
          <w:sz w:val="20"/>
          <w:szCs w:val="20"/>
        </w:rPr>
      </w:pPr>
      <w:r w:rsidRPr="0066469F">
        <w:rPr>
          <w:sz w:val="20"/>
          <w:szCs w:val="20"/>
          <w:lang w:eastAsia="ja-JP"/>
        </w:rPr>
        <w:t>СП 131.13330.20</w:t>
      </w:r>
      <w:r w:rsidRPr="005A046C">
        <w:rPr>
          <w:sz w:val="20"/>
          <w:szCs w:val="20"/>
          <w:lang w:eastAsia="ja-JP"/>
        </w:rPr>
        <w:t>24</w:t>
      </w:r>
      <w:r w:rsidRPr="0066469F">
        <w:rPr>
          <w:sz w:val="20"/>
          <w:szCs w:val="20"/>
          <w:lang w:eastAsia="ja-JP"/>
        </w:rPr>
        <w:t>.</w:t>
      </w:r>
      <w:r w:rsidRPr="005A046C">
        <w:rPr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>Строительная климатология. 20</w:t>
      </w:r>
      <w:r w:rsidRPr="005A046C">
        <w:rPr>
          <w:sz w:val="20"/>
          <w:szCs w:val="20"/>
          <w:lang w:eastAsia="ja-JP"/>
        </w:rPr>
        <w:t>24</w:t>
      </w:r>
      <w:r>
        <w:rPr>
          <w:sz w:val="20"/>
          <w:szCs w:val="20"/>
          <w:lang w:eastAsia="ja-JP"/>
        </w:rPr>
        <w:t>.</w:t>
      </w:r>
    </w:p>
    <w:p w14:paraId="700C5D67" w14:textId="77777777" w:rsidR="005A046C" w:rsidRPr="005A046C" w:rsidRDefault="005A046C" w:rsidP="005A046C">
      <w:pPr>
        <w:ind w:firstLine="709"/>
        <w:jc w:val="both"/>
        <w:rPr>
          <w:sz w:val="20"/>
          <w:szCs w:val="20"/>
          <w:lang w:eastAsia="ja-JP"/>
        </w:rPr>
      </w:pPr>
      <w:r w:rsidRPr="00C30904">
        <w:rPr>
          <w:sz w:val="20"/>
          <w:szCs w:val="20"/>
          <w:lang w:eastAsia="ja-JP"/>
        </w:rPr>
        <w:t>Пособие по проектированию защиты горных выработок от подземных и поверхностных вод и водопонижения при строительстве и эксплуатации зданий и сооружений (к СНиП 2.06.14-85 и СНиП 2.02.01-83). 1</w:t>
      </w:r>
      <w:r w:rsidRPr="005A046C">
        <w:rPr>
          <w:sz w:val="20"/>
          <w:szCs w:val="20"/>
          <w:lang w:eastAsia="ja-JP"/>
        </w:rPr>
        <w:t>991.</w:t>
      </w:r>
    </w:p>
    <w:p w14:paraId="2A6DA1F1" w14:textId="77777777" w:rsidR="005A046C" w:rsidRPr="005A046C" w:rsidRDefault="005A046C" w:rsidP="005A046C">
      <w:pPr>
        <w:ind w:firstLine="709"/>
        <w:jc w:val="both"/>
        <w:rPr>
          <w:sz w:val="20"/>
          <w:szCs w:val="20"/>
          <w:lang w:eastAsia="ja-JP"/>
        </w:rPr>
      </w:pPr>
      <w:r w:rsidRPr="00AC2D2E">
        <w:rPr>
          <w:sz w:val="20"/>
          <w:szCs w:val="20"/>
          <w:lang w:eastAsia="ja-JP"/>
        </w:rPr>
        <w:t>Рекомендаци</w:t>
      </w:r>
      <w:r>
        <w:rPr>
          <w:sz w:val="20"/>
          <w:szCs w:val="20"/>
          <w:lang w:eastAsia="ja-JP"/>
        </w:rPr>
        <w:t>и</w:t>
      </w:r>
      <w:r w:rsidRPr="00AC2D2E">
        <w:rPr>
          <w:sz w:val="20"/>
          <w:szCs w:val="20"/>
          <w:lang w:eastAsia="ja-JP"/>
        </w:rPr>
        <w:t xml:space="preserve"> по расчету систем сбора, отведения и</w:t>
      </w:r>
      <w:r>
        <w:rPr>
          <w:sz w:val="20"/>
          <w:szCs w:val="20"/>
          <w:lang w:eastAsia="ja-JP"/>
        </w:rPr>
        <w:t xml:space="preserve"> очистки поверхностного стока с </w:t>
      </w:r>
      <w:r w:rsidRPr="00AC2D2E">
        <w:rPr>
          <w:sz w:val="20"/>
          <w:szCs w:val="20"/>
          <w:lang w:eastAsia="ja-JP"/>
        </w:rPr>
        <w:t>селитебных территорий, площадок предприятий и определению условий выпуска его в водные объек</w:t>
      </w:r>
      <w:r>
        <w:rPr>
          <w:sz w:val="20"/>
          <w:szCs w:val="20"/>
          <w:lang w:eastAsia="ja-JP"/>
        </w:rPr>
        <w:t>ты. – М</w:t>
      </w:r>
      <w:r w:rsidRPr="00074ED2">
        <w:rPr>
          <w:sz w:val="20"/>
          <w:szCs w:val="20"/>
          <w:lang w:eastAsia="ja-JP"/>
        </w:rPr>
        <w:t>.</w:t>
      </w:r>
      <w:r>
        <w:rPr>
          <w:sz w:val="20"/>
          <w:szCs w:val="20"/>
          <w:lang w:eastAsia="ja-JP"/>
        </w:rPr>
        <w:t>: ОАО «НИИ ВОДГЕО»,</w:t>
      </w:r>
      <w:r w:rsidRPr="00AC2D2E">
        <w:rPr>
          <w:sz w:val="20"/>
          <w:szCs w:val="20"/>
          <w:lang w:eastAsia="ja-JP"/>
        </w:rPr>
        <w:t xml:space="preserve"> 201</w:t>
      </w:r>
      <w:r w:rsidRPr="00074ED2">
        <w:rPr>
          <w:sz w:val="20"/>
          <w:szCs w:val="20"/>
          <w:lang w:eastAsia="ja-JP"/>
        </w:rPr>
        <w:t>4</w:t>
      </w:r>
      <w:r w:rsidRPr="00AC2D2E">
        <w:rPr>
          <w:sz w:val="20"/>
          <w:szCs w:val="20"/>
          <w:lang w:eastAsia="ja-JP"/>
        </w:rPr>
        <w:t>.</w:t>
      </w:r>
    </w:p>
    <w:p w14:paraId="5341CA5A" w14:textId="77777777" w:rsidR="005A046C" w:rsidRDefault="005A046C" w:rsidP="005A046C">
      <w:pPr>
        <w:jc w:val="center"/>
        <w:rPr>
          <w:sz w:val="24"/>
        </w:rPr>
      </w:pPr>
    </w:p>
    <w:p w14:paraId="3AB7D772" w14:textId="77777777" w:rsidR="005A046C" w:rsidRPr="005A046C" w:rsidRDefault="005A046C" w:rsidP="005A046C">
      <w:pPr>
        <w:jc w:val="center"/>
        <w:rPr>
          <w:sz w:val="24"/>
        </w:rPr>
      </w:pPr>
    </w:p>
    <w:sectPr w:rsidR="005A046C" w:rsidRPr="005A046C">
      <w:headerReference w:type="even" r:id="rId120"/>
      <w:headerReference w:type="default" r:id="rId121"/>
      <w:footerReference w:type="even" r:id="rId122"/>
      <w:footerReference w:type="default" r:id="rId123"/>
      <w:headerReference w:type="first" r:id="rId124"/>
      <w:footerReference w:type="first" r:id="rId1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CD29C" w14:textId="77777777" w:rsidR="00BF09EB" w:rsidRDefault="00BF09EB" w:rsidP="005A046C">
      <w:pPr>
        <w:spacing w:after="0" w:line="240" w:lineRule="auto"/>
      </w:pPr>
      <w:r>
        <w:separator/>
      </w:r>
    </w:p>
  </w:endnote>
  <w:endnote w:type="continuationSeparator" w:id="0">
    <w:p w14:paraId="736A6D5A" w14:textId="77777777" w:rsidR="00BF09EB" w:rsidRDefault="00BF09EB" w:rsidP="005A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94FA" w14:textId="77777777" w:rsidR="005A046C" w:rsidRDefault="005A046C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58F8A" w14:textId="77777777" w:rsidR="005A046C" w:rsidRDefault="005A046C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38F59" w14:textId="77777777" w:rsidR="005A046C" w:rsidRDefault="005A046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4287C" w14:textId="77777777" w:rsidR="00BF09EB" w:rsidRDefault="00BF09EB" w:rsidP="005A046C">
      <w:pPr>
        <w:spacing w:after="0" w:line="240" w:lineRule="auto"/>
      </w:pPr>
      <w:r>
        <w:separator/>
      </w:r>
    </w:p>
  </w:footnote>
  <w:footnote w:type="continuationSeparator" w:id="0">
    <w:p w14:paraId="19FB6C1F" w14:textId="77777777" w:rsidR="00BF09EB" w:rsidRDefault="00BF09EB" w:rsidP="005A0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D4349" w14:textId="77777777" w:rsidR="005A046C" w:rsidRDefault="005A046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E1679" w14:textId="77777777" w:rsidR="005A046C" w:rsidRDefault="005A046C" w:rsidP="005A046C">
    <w:pPr>
      <w:pStyle w:val="ac"/>
      <w:jc w:val="right"/>
      <w:rPr>
        <w:sz w:val="16"/>
      </w:rPr>
    </w:pPr>
    <w:r>
      <w:rPr>
        <w:sz w:val="16"/>
      </w:rPr>
      <w:t>ANSDIMAT v.19.5.3 (профессиональная версия): 15.01.2026 / 13:50:46</w:t>
    </w:r>
  </w:p>
  <w:p w14:paraId="700B5DED" w14:textId="6570EA5C" w:rsidR="005A046C" w:rsidRPr="005A046C" w:rsidRDefault="005A046C" w:rsidP="005A046C">
    <w:pPr>
      <w:pStyle w:val="ac"/>
      <w:jc w:val="right"/>
      <w:rPr>
        <w:sz w:val="16"/>
      </w:rPr>
    </w:pPr>
    <w:r>
      <w:rPr>
        <w:sz w:val="16"/>
      </w:rPr>
      <w:t>ANSDIMAT/ANSPIT: Расчет притока в карьер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81CF2" w14:textId="77777777" w:rsidR="005A046C" w:rsidRDefault="005A046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46C"/>
    <w:rsid w:val="000F390D"/>
    <w:rsid w:val="00426DE3"/>
    <w:rsid w:val="005A046C"/>
    <w:rsid w:val="00791703"/>
    <w:rsid w:val="007F0CA7"/>
    <w:rsid w:val="0084301F"/>
    <w:rsid w:val="00BF09EB"/>
    <w:rsid w:val="00C805C8"/>
    <w:rsid w:val="00DE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722541"/>
  <w15:chartTrackingRefBased/>
  <w15:docId w15:val="{E76316C4-D8B7-48EC-ADEC-A7AABA56C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04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4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4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04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04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04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04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04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04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4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04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04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046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046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04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04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04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04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04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A0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04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A04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04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A046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A046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A046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A04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A046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A046C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A0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046C"/>
  </w:style>
  <w:style w:type="paragraph" w:styleId="ae">
    <w:name w:val="footer"/>
    <w:basedOn w:val="a"/>
    <w:link w:val="af"/>
    <w:uiPriority w:val="99"/>
    <w:unhideWhenUsed/>
    <w:rsid w:val="005A0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A0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footer" Target="footer2.xml"/><Relationship Id="rId5" Type="http://schemas.openxmlformats.org/officeDocument/2006/relationships/endnotes" Target="end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header" Target="header3.xml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header" Target="header1.xml"/><Relationship Id="rId125" Type="http://schemas.openxmlformats.org/officeDocument/2006/relationships/footer" Target="footer3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header" Target="header2.xml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865</Words>
  <Characters>4933</Characters>
  <Application>Microsoft Office Word</Application>
  <DocSecurity>0</DocSecurity>
  <Lines>41</Lines>
  <Paragraphs>11</Paragraphs>
  <ScaleCrop>false</ScaleCrop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</dc:creator>
  <cp:keywords/>
  <dc:description/>
  <cp:lastModifiedBy>Annik</cp:lastModifiedBy>
  <cp:revision>1</cp:revision>
  <dcterms:created xsi:type="dcterms:W3CDTF">2026-01-15T10:50:00Z</dcterms:created>
  <dcterms:modified xsi:type="dcterms:W3CDTF">2026-01-15T10:51:00Z</dcterms:modified>
</cp:coreProperties>
</file>